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spacing w:after="156" w:afterLines="50"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西北师范大学超出最长学习年限研究生学籍清理汇总表</w:t>
      </w:r>
    </w:p>
    <w:p>
      <w:pPr>
        <w:spacing w:after="62" w:afterLines="20"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学院领导签字：               学院盖章：         填表人：                   填表时间：20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月   日</w:t>
      </w:r>
    </w:p>
    <w:tbl>
      <w:tblPr>
        <w:tblStyle w:val="3"/>
        <w:tblW w:w="145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378"/>
        <w:gridCol w:w="1015"/>
        <w:gridCol w:w="820"/>
        <w:gridCol w:w="1224"/>
        <w:gridCol w:w="2476"/>
        <w:gridCol w:w="1373"/>
        <w:gridCol w:w="1524"/>
        <w:gridCol w:w="1720"/>
        <w:gridCol w:w="1215"/>
        <w:gridCol w:w="1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入学年月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学院拟处理意见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本人意见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导师签名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2014105037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  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4年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月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中国现当代文学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学术型硕士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13919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75893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退学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同意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4576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注：1.入学年月填写格式为“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××××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××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月”。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学生类型从学术型硕士、专业型硕士、学术型博士、专业型博士中选择填写。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学院拟处理意见为“退学”或“延期”，如“延期”，请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提交书面延期申请和承诺书（附件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研究生本人意见为“同意”或“不同意”。2.此表不够可加页。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FhNzBiYTYwODJiOWUwYTQ3ZmViMGJhNWJlMzUifQ=="/>
  </w:docVars>
  <w:rsids>
    <w:rsidRoot w:val="00000000"/>
    <w:rsid w:val="437B22CF"/>
    <w:rsid w:val="741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292</Characters>
  <Lines>0</Lines>
  <Paragraphs>0</Paragraphs>
  <TotalTime>2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2023-08-26T00:57:00Z</dcterms:created>
  <dc:creator>matebook  D</dc:creator>
  <cp:lastModifiedBy>倪毅明</cp:lastModifiedBy>
  <dcterms:modified xsi:type="dcterms:W3CDTF">2023-08-26T01:32:30Z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D56160BA3C9D4FFDA72F9B5DFDFA4F9B_12</vt:lpwstr>
  </property>
</Properties>
</file>