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r>
        <w:rPr>
          <w:color w:val="000000"/>
        </w:rPr>
        <w:drawing>
          <wp:anchor distT="0" distB="0" distL="114300" distR="114300" simplePos="0" relativeHeight="251658240" behindDoc="0" locked="0" layoutInCell="1" allowOverlap="1">
            <wp:simplePos x="0" y="0"/>
            <wp:positionH relativeFrom="column">
              <wp:posOffset>45720</wp:posOffset>
            </wp:positionH>
            <wp:positionV relativeFrom="paragraph">
              <wp:posOffset>216535</wp:posOffset>
            </wp:positionV>
            <wp:extent cx="3236595" cy="705485"/>
            <wp:effectExtent l="0" t="0" r="1905" b="18415"/>
            <wp:wrapNone/>
            <wp:docPr id="1" name="图片 55"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5" descr="图形1"/>
                    <pic:cNvPicPr>
                      <a:picLocks noChangeAspect="1"/>
                    </pic:cNvPicPr>
                  </pic:nvPicPr>
                  <pic:blipFill>
                    <a:blip r:embed="rId9"/>
                    <a:stretch>
                      <a:fillRect/>
                    </a:stretch>
                  </pic:blipFill>
                  <pic:spPr>
                    <a:xfrm>
                      <a:off x="0" y="0"/>
                      <a:ext cx="3236595" cy="705485"/>
                    </a:xfrm>
                    <a:prstGeom prst="rect">
                      <a:avLst/>
                    </a:prstGeom>
                    <a:noFill/>
                    <a:ln w="9525">
                      <a:noFill/>
                    </a:ln>
                  </pic:spPr>
                </pic:pic>
              </a:graphicData>
            </a:graphic>
          </wp:anchor>
        </w:drawing>
      </w: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line="800" w:lineRule="exact"/>
        <w:jc w:val="both"/>
        <w:outlineLvl w:val="0"/>
        <w:rPr>
          <w:rFonts w:hint="eastAsia" w:ascii="方正大标宋简体" w:hAnsi="宋体-方正超大字符集" w:eastAsia="方正大标宋简体" w:cs="宋体-方正超大字符集"/>
          <w:b/>
          <w:bCs/>
          <w:color w:val="000000"/>
          <w:kern w:val="0"/>
          <w:sz w:val="76"/>
          <w:szCs w:val="76"/>
        </w:rPr>
      </w:pPr>
      <w:bookmarkStart w:id="0" w:name="_Toc14388"/>
      <w:bookmarkStart w:id="1" w:name="_Toc29807"/>
      <w:bookmarkStart w:id="2" w:name="_Toc527396982"/>
      <w:bookmarkStart w:id="3" w:name="_Toc527391761"/>
    </w:p>
    <w:p>
      <w:pPr>
        <w:keepNext w:val="0"/>
        <w:keepLines w:val="0"/>
        <w:pageBreakBefore w:val="0"/>
        <w:widowControl w:val="0"/>
        <w:tabs>
          <w:tab w:val="right" w:leader="dot" w:pos="8788"/>
        </w:tabs>
        <w:kinsoku/>
        <w:wordWrap/>
        <w:overflowPunct/>
        <w:topLinePunct w:val="0"/>
        <w:autoSpaceDE/>
        <w:autoSpaceDN/>
        <w:bidi w:val="0"/>
        <w:adjustRightInd/>
        <w:snapToGrid/>
        <w:spacing w:line="1200" w:lineRule="exact"/>
        <w:jc w:val="center"/>
        <w:textAlignment w:val="auto"/>
        <w:outlineLvl w:val="0"/>
        <w:rPr>
          <w:rFonts w:hint="eastAsia" w:ascii="方正大标宋简体" w:hAnsi="宋体-方正超大字符集" w:eastAsia="方正大标宋简体" w:cs="宋体-方正超大字符集"/>
          <w:b/>
          <w:bCs/>
          <w:color w:val="000000"/>
          <w:kern w:val="0"/>
          <w:sz w:val="76"/>
          <w:szCs w:val="76"/>
          <w:lang w:val="en-US" w:eastAsia="zh-CN"/>
        </w:rPr>
      </w:pPr>
      <w:bookmarkStart w:id="4" w:name="_Toc16227"/>
      <w:bookmarkStart w:id="5" w:name="_Toc18838"/>
      <w:r>
        <w:rPr>
          <w:rFonts w:hint="eastAsia" w:ascii="方正大标宋简体" w:hAnsi="宋体-方正超大字符集" w:eastAsia="方正大标宋简体" w:cs="宋体-方正超大字符集"/>
          <w:b/>
          <w:bCs/>
          <w:color w:val="000000"/>
          <w:kern w:val="0"/>
          <w:sz w:val="76"/>
          <w:szCs w:val="76"/>
          <w:lang w:val="en-US" w:eastAsia="zh-CN"/>
        </w:rPr>
        <w:t>教育技术学院</w:t>
      </w:r>
      <w:bookmarkEnd w:id="4"/>
    </w:p>
    <w:p>
      <w:pPr>
        <w:keepNext w:val="0"/>
        <w:keepLines w:val="0"/>
        <w:pageBreakBefore w:val="0"/>
        <w:widowControl w:val="0"/>
        <w:tabs>
          <w:tab w:val="right" w:leader="dot" w:pos="8788"/>
        </w:tabs>
        <w:kinsoku/>
        <w:wordWrap/>
        <w:overflowPunct/>
        <w:topLinePunct w:val="0"/>
        <w:autoSpaceDE/>
        <w:autoSpaceDN/>
        <w:bidi w:val="0"/>
        <w:adjustRightInd/>
        <w:snapToGrid/>
        <w:spacing w:line="1200" w:lineRule="exact"/>
        <w:jc w:val="center"/>
        <w:textAlignment w:val="auto"/>
        <w:outlineLvl w:val="0"/>
        <w:rPr>
          <w:rFonts w:ascii="方正大标宋简体" w:hAnsi="宋体-方正超大字符集" w:eastAsia="方正大标宋简体" w:cs="宋体-方正超大字符集"/>
          <w:b/>
          <w:bCs/>
          <w:color w:val="000000"/>
          <w:kern w:val="0"/>
          <w:sz w:val="76"/>
          <w:szCs w:val="76"/>
        </w:rPr>
      </w:pPr>
      <w:bookmarkStart w:id="6" w:name="_Toc24432"/>
      <w:r>
        <w:rPr>
          <w:rFonts w:hint="eastAsia" w:ascii="方正大标宋简体" w:hAnsi="宋体-方正超大字符集" w:eastAsia="方正大标宋简体" w:cs="宋体-方正超大字符集"/>
          <w:b/>
          <w:bCs/>
          <w:color w:val="000000"/>
          <w:kern w:val="0"/>
          <w:sz w:val="76"/>
          <w:szCs w:val="76"/>
        </w:rPr>
        <w:t>研究生</w:t>
      </w:r>
      <w:bookmarkEnd w:id="0"/>
      <w:bookmarkEnd w:id="1"/>
      <w:bookmarkStart w:id="7" w:name="_Toc11832"/>
      <w:bookmarkStart w:id="8" w:name="_Toc23974"/>
      <w:r>
        <w:rPr>
          <w:rFonts w:hint="eastAsia" w:ascii="方正大标宋简体" w:hAnsi="宋体-方正超大字符集" w:eastAsia="方正大标宋简体" w:cs="宋体-方正超大字符集"/>
          <w:b/>
          <w:bCs/>
          <w:color w:val="000000"/>
          <w:kern w:val="0"/>
          <w:sz w:val="76"/>
          <w:szCs w:val="76"/>
        </w:rPr>
        <w:t>培养方</w:t>
      </w:r>
      <w:bookmarkEnd w:id="7"/>
      <w:bookmarkEnd w:id="8"/>
      <w:r>
        <w:rPr>
          <w:rFonts w:hint="eastAsia" w:ascii="方正大标宋简体" w:hAnsi="宋体-方正超大字符集" w:eastAsia="方正大标宋简体" w:cs="宋体-方正超大字符集"/>
          <w:b/>
          <w:bCs/>
          <w:color w:val="000000"/>
          <w:kern w:val="0"/>
          <w:sz w:val="76"/>
          <w:szCs w:val="76"/>
        </w:rPr>
        <w:t>案</w:t>
      </w:r>
      <w:bookmarkEnd w:id="2"/>
      <w:bookmarkEnd w:id="3"/>
      <w:bookmarkEnd w:id="5"/>
      <w:bookmarkEnd w:id="6"/>
    </w:p>
    <w:p>
      <w:pPr>
        <w:keepNext w:val="0"/>
        <w:keepLines w:val="0"/>
        <w:pageBreakBefore w:val="0"/>
        <w:widowControl w:val="0"/>
        <w:tabs>
          <w:tab w:val="right" w:leader="dot" w:pos="8788"/>
        </w:tabs>
        <w:kinsoku/>
        <w:wordWrap/>
        <w:overflowPunct/>
        <w:topLinePunct w:val="0"/>
        <w:autoSpaceDE/>
        <w:autoSpaceDN/>
        <w:bidi w:val="0"/>
        <w:adjustRightInd/>
        <w:snapToGrid/>
        <w:spacing w:line="1200" w:lineRule="exact"/>
        <w:jc w:val="center"/>
        <w:textAlignment w:val="auto"/>
        <w:outlineLvl w:val="0"/>
        <w:rPr>
          <w:rFonts w:ascii="方正大标宋简体" w:hAnsi="宋体-方正超大字符集" w:eastAsia="方正大标宋简体" w:cs="宋体-方正超大字符集"/>
          <w:b/>
          <w:bCs/>
          <w:color w:val="000000"/>
          <w:kern w:val="0"/>
          <w:sz w:val="76"/>
          <w:szCs w:val="76"/>
        </w:rPr>
      </w:pPr>
    </w:p>
    <w:p>
      <w:pPr>
        <w:tabs>
          <w:tab w:val="right" w:leader="dot" w:pos="8788"/>
        </w:tabs>
        <w:spacing w:line="800" w:lineRule="exact"/>
        <w:jc w:val="center"/>
        <w:outlineLvl w:val="0"/>
        <w:rPr>
          <w:rFonts w:ascii="方正大标宋简体" w:hAnsi="宋体-方正超大字符集" w:eastAsia="方正大标宋简体" w:cs="宋体-方正超大字符集"/>
          <w:bCs/>
          <w:color w:val="000000"/>
          <w:kern w:val="0"/>
          <w:sz w:val="70"/>
          <w:szCs w:val="76"/>
        </w:rPr>
      </w:pPr>
      <w:bookmarkStart w:id="9" w:name="_Toc29970"/>
      <w:bookmarkStart w:id="10" w:name="_Toc22710"/>
      <w:r>
        <w:rPr>
          <w:rFonts w:hint="eastAsia" w:ascii="方正大标宋简体" w:hAnsi="宋体-方正超大字符集" w:eastAsia="方正大标宋简体" w:cs="宋体-方正超大字符集"/>
          <w:bCs/>
          <w:color w:val="000000"/>
          <w:kern w:val="0"/>
          <w:sz w:val="70"/>
          <w:szCs w:val="76"/>
        </w:rPr>
        <w:t>（2018版）</w:t>
      </w:r>
      <w:bookmarkEnd w:id="9"/>
      <w:bookmarkEnd w:id="10"/>
    </w:p>
    <w:p>
      <w:pPr>
        <w:rPr>
          <w:color w:val="000000"/>
        </w:rPr>
      </w:pPr>
    </w:p>
    <w:p>
      <w:pPr>
        <w:rPr>
          <w:rFonts w:hint="eastAsia"/>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color w:val="000000"/>
          <w:sz w:val="39"/>
        </w:rPr>
      </w:pPr>
      <w:r>
        <w:rPr>
          <w:rFonts w:hint="eastAsia"/>
          <w:color w:val="000000"/>
          <w:sz w:val="39"/>
        </w:rPr>
        <w:t>二〇一八年九月</w:t>
      </w:r>
    </w:p>
    <w:p>
      <w:pPr>
        <w:sectPr>
          <w:pgSz w:w="11906" w:h="16838"/>
          <w:pgMar w:top="1440" w:right="1800" w:bottom="1440" w:left="1800" w:header="851" w:footer="992" w:gutter="0"/>
          <w:cols w:space="720" w:num="1"/>
          <w:docGrid w:type="lines" w:linePitch="312" w:charSpace="0"/>
        </w:sectPr>
      </w:pPr>
    </w:p>
    <w:p>
      <w:pPr>
        <w:tabs>
          <w:tab w:val="right" w:leader="dot" w:pos="8788"/>
        </w:tabs>
        <w:spacing w:before="120" w:beforeLines="50" w:after="240" w:afterLines="100" w:line="560" w:lineRule="exact"/>
        <w:jc w:val="center"/>
        <w:outlineLvl w:val="0"/>
      </w:pPr>
      <w:bookmarkStart w:id="11" w:name="_Toc527391762"/>
      <w:bookmarkStart w:id="12" w:name="_Toc527396983"/>
      <w:bookmarkStart w:id="13" w:name="_Toc18318"/>
      <w:bookmarkStart w:id="14" w:name="_Toc527397089"/>
      <w:r>
        <w:rPr>
          <w:rFonts w:hint="eastAsia" w:ascii="华文中宋" w:hAnsi="华文中宋" w:eastAsia="华文中宋" w:cs="华文中宋"/>
          <w:b/>
          <w:bCs/>
          <w:color w:val="000000"/>
          <w:kern w:val="0"/>
          <w:sz w:val="36"/>
          <w:szCs w:val="36"/>
        </w:rPr>
        <w:t>目 录</w:t>
      </w:r>
      <w:bookmarkEnd w:id="11"/>
      <w:bookmarkEnd w:id="12"/>
      <w:bookmarkEnd w:id="13"/>
    </w:p>
    <w:p>
      <w:pPr>
        <w:pStyle w:val="5"/>
        <w:tabs>
          <w:tab w:val="right" w:leader="dot" w:pos="9014"/>
        </w:tabs>
        <w:rPr>
          <w:rFonts w:hint="eastAsia" w:ascii="仿宋" w:hAnsi="仿宋" w:eastAsia="仿宋" w:cs="仿宋"/>
          <w:sz w:val="30"/>
          <w:szCs w:val="30"/>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TOC \o "1-1" \h \u </w:instrText>
      </w:r>
      <w:r>
        <w:rPr>
          <w:rFonts w:hint="eastAsia"/>
          <w:color w:val="000000" w:themeColor="text1"/>
          <w14:textFill>
            <w14:solidFill>
              <w14:schemeClr w14:val="tx1"/>
            </w14:solidFill>
          </w14:textFill>
        </w:rPr>
        <w:fldChar w:fldCharType="separate"/>
      </w: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_Toc30267 </w:instrText>
      </w:r>
      <w:r>
        <w:rPr>
          <w:rFonts w:hint="eastAsia" w:ascii="仿宋" w:hAnsi="仿宋" w:eastAsia="仿宋" w:cs="仿宋"/>
          <w:sz w:val="30"/>
          <w:szCs w:val="30"/>
        </w:rPr>
        <w:fldChar w:fldCharType="separate"/>
      </w:r>
      <w:r>
        <w:rPr>
          <w:rFonts w:hint="eastAsia" w:ascii="仿宋" w:hAnsi="仿宋" w:eastAsia="仿宋" w:cs="仿宋"/>
          <w:sz w:val="30"/>
          <w:szCs w:val="30"/>
        </w:rPr>
        <w:t>教育技术学学术学位博士研究生培养方案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_Toc30267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_Toc5895 </w:instrText>
      </w:r>
      <w:r>
        <w:rPr>
          <w:rFonts w:hint="eastAsia" w:ascii="仿宋" w:hAnsi="仿宋" w:eastAsia="仿宋" w:cs="仿宋"/>
          <w:sz w:val="30"/>
          <w:szCs w:val="30"/>
        </w:rPr>
        <w:fldChar w:fldCharType="separate"/>
      </w:r>
      <w:r>
        <w:rPr>
          <w:rFonts w:hint="eastAsia" w:ascii="仿宋" w:hAnsi="仿宋" w:eastAsia="仿宋" w:cs="仿宋"/>
          <w:sz w:val="30"/>
          <w:szCs w:val="30"/>
        </w:rPr>
        <w:t>教育技术学学术学位硕士研究生培养方案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_Toc5895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_Toc4829 </w:instrText>
      </w:r>
      <w:r>
        <w:rPr>
          <w:rFonts w:hint="eastAsia" w:ascii="仿宋" w:hAnsi="仿宋" w:eastAsia="仿宋" w:cs="仿宋"/>
          <w:sz w:val="30"/>
          <w:szCs w:val="30"/>
        </w:rPr>
        <w:fldChar w:fldCharType="separate"/>
      </w:r>
      <w:r>
        <w:rPr>
          <w:rFonts w:hint="eastAsia" w:ascii="仿宋" w:hAnsi="仿宋" w:eastAsia="仿宋" w:cs="仿宋"/>
          <w:sz w:val="30"/>
          <w:szCs w:val="30"/>
        </w:rPr>
        <w:t>教</w:t>
      </w:r>
      <w:bookmarkStart w:id="43" w:name="_GoBack"/>
      <w:bookmarkEnd w:id="43"/>
      <w:r>
        <w:rPr>
          <w:rFonts w:hint="eastAsia" w:ascii="仿宋" w:hAnsi="仿宋" w:eastAsia="仿宋" w:cs="仿宋"/>
          <w:sz w:val="30"/>
          <w:szCs w:val="30"/>
        </w:rPr>
        <w:t>育硕士现代教育技术专业学位研究生培养方案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_Toc4829 </w:instrText>
      </w:r>
      <w:r>
        <w:rPr>
          <w:rFonts w:hint="eastAsia" w:ascii="仿宋" w:hAnsi="仿宋" w:eastAsia="仿宋" w:cs="仿宋"/>
          <w:sz w:val="30"/>
          <w:szCs w:val="30"/>
        </w:rPr>
        <w:fldChar w:fldCharType="separate"/>
      </w:r>
      <w:r>
        <w:rPr>
          <w:rFonts w:hint="eastAsia" w:ascii="仿宋" w:hAnsi="仿宋" w:eastAsia="仿宋" w:cs="仿宋"/>
          <w:sz w:val="30"/>
          <w:szCs w:val="30"/>
        </w:rPr>
        <w:t>10</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tabs>
          <w:tab w:val="right" w:leader="dot" w:pos="9014"/>
        </w:tabs>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_Toc5784 </w:instrText>
      </w:r>
      <w:r>
        <w:rPr>
          <w:rFonts w:hint="eastAsia" w:ascii="仿宋" w:hAnsi="仿宋" w:eastAsia="仿宋" w:cs="仿宋"/>
          <w:sz w:val="30"/>
          <w:szCs w:val="30"/>
        </w:rPr>
        <w:fldChar w:fldCharType="separate"/>
      </w:r>
      <w:r>
        <w:rPr>
          <w:rFonts w:hint="eastAsia" w:ascii="仿宋" w:hAnsi="仿宋" w:eastAsia="仿宋" w:cs="仿宋"/>
          <w:sz w:val="30"/>
          <w:szCs w:val="30"/>
        </w:rPr>
        <w:t>教育硕士职业技术教育专业学位研究生培养方案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_Toc5784 </w:instrText>
      </w:r>
      <w:r>
        <w:rPr>
          <w:rFonts w:hint="eastAsia" w:ascii="仿宋" w:hAnsi="仿宋" w:eastAsia="仿宋" w:cs="仿宋"/>
          <w:sz w:val="30"/>
          <w:szCs w:val="30"/>
        </w:rPr>
        <w:fldChar w:fldCharType="separate"/>
      </w:r>
      <w:r>
        <w:rPr>
          <w:rFonts w:hint="eastAsia" w:ascii="仿宋" w:hAnsi="仿宋" w:eastAsia="仿宋" w:cs="仿宋"/>
          <w:sz w:val="30"/>
          <w:szCs w:val="30"/>
        </w:rPr>
        <w:t>15</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2"/>
        <w:spacing w:before="120"/>
        <w:rPr>
          <w:rFonts w:hint="eastAsia"/>
          <w:color w:val="000000" w:themeColor="text1"/>
          <w14:textFill>
            <w14:solidFill>
              <w14:schemeClr w14:val="tx1"/>
            </w14:solidFill>
          </w14:textFill>
        </w:rPr>
        <w:sectPr>
          <w:headerReference r:id="rId3" w:type="default"/>
          <w:footerReference r:id="rId4" w:type="default"/>
          <w:pgSz w:w="11906" w:h="16838"/>
          <w:pgMar w:top="1701" w:right="1474" w:bottom="1418" w:left="1418" w:header="1191" w:footer="1021" w:gutter="0"/>
          <w:pgNumType w:fmt="decimal" w:start="1"/>
          <w:cols w:space="0" w:num="1"/>
          <w:docGrid w:linePitch="317" w:charSpace="0"/>
        </w:sectPr>
      </w:pPr>
      <w:r>
        <w:rPr>
          <w:rFonts w:hint="eastAsia"/>
          <w:color w:val="000000" w:themeColor="text1"/>
          <w14:textFill>
            <w14:solidFill>
              <w14:schemeClr w14:val="tx1"/>
            </w14:solidFill>
          </w14:textFill>
        </w:rPr>
        <w:fldChar w:fldCharType="end"/>
      </w:r>
    </w:p>
    <w:p>
      <w:pPr>
        <w:pStyle w:val="2"/>
        <w:spacing w:before="120"/>
        <w:rPr>
          <w:color w:val="000000" w:themeColor="text1"/>
          <w14:textFill>
            <w14:solidFill>
              <w14:schemeClr w14:val="tx1"/>
            </w14:solidFill>
          </w14:textFill>
        </w:rPr>
      </w:pPr>
      <w:bookmarkStart w:id="15" w:name="_Toc30267"/>
      <w:r>
        <w:rPr>
          <w:rFonts w:hint="eastAsia"/>
          <w:color w:val="000000" w:themeColor="text1"/>
          <w14:textFill>
            <w14:solidFill>
              <w14:schemeClr w14:val="tx1"/>
            </w14:solidFill>
          </w14:textFill>
        </w:rPr>
        <w:t>教育技术学学术学位博士研究生培养方案</w:t>
      </w:r>
      <w:bookmarkEnd w:id="14"/>
      <w:bookmarkEnd w:id="15"/>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（学科或专业代码：040110）</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教育技术学是教育学一级学科下设的二级学科。该学科主要研究在教育中运用信息技术来促进学习、提高绩效的理论、规律和方法。它以学习理论、教学理论和传播理论为基础，运用技术来优化教育过程、开发教育资源，提高教育质量和效益。</w:t>
      </w:r>
    </w:p>
    <w:p>
      <w:pPr>
        <w:spacing w:line="480" w:lineRule="exact"/>
        <w:ind w:firstLine="480" w:firstLineChars="200"/>
        <w:rPr>
          <w:rFonts w:ascii="宋体" w:hAnsi="宋体" w:eastAsia="宋体" w:cs="宋体"/>
          <w:color w:val="000000" w:themeColor="text1"/>
          <w:spacing w:val="-1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教育技术学是一门新兴的应用型交叉学科，是现代信息技术与现代教育</w:t>
      </w:r>
      <w:r>
        <w:fldChar w:fldCharType="begin"/>
      </w:r>
      <w:r>
        <w:instrText xml:space="preserve"> HYPERLINK "http://job.studa.com/" </w:instrText>
      </w:r>
      <w:r>
        <w:fldChar w:fldCharType="separate"/>
      </w:r>
      <w:r>
        <w:rPr>
          <w:rFonts w:hint="eastAsia" w:ascii="宋体" w:hAnsi="宋体" w:eastAsia="宋体" w:cs="宋体"/>
          <w:color w:val="000000" w:themeColor="text1"/>
          <w:sz w:val="24"/>
          <w14:textFill>
            <w14:solidFill>
              <w14:schemeClr w14:val="tx1"/>
            </w14:solidFill>
          </w14:textFill>
        </w:rPr>
        <w:t>理论</w:t>
      </w:r>
      <w:r>
        <w:rPr>
          <w:rFonts w:hint="eastAsia" w:ascii="宋体" w:hAnsi="宋体" w:eastAsia="宋体" w:cs="宋体"/>
          <w:color w:val="000000" w:themeColor="text1"/>
          <w:sz w:val="24"/>
          <w14:textFill>
            <w14:solidFill>
              <w14:schemeClr w14:val="tx1"/>
            </w14:solidFill>
          </w14:textFill>
        </w:rPr>
        <w:fldChar w:fldCharType="end"/>
      </w:r>
      <w:r>
        <w:rPr>
          <w:rFonts w:hint="eastAsia" w:ascii="宋体" w:hAnsi="宋体" w:eastAsia="宋体" w:cs="宋体"/>
          <w:color w:val="000000" w:themeColor="text1"/>
          <w:sz w:val="24"/>
          <w14:textFill>
            <w14:solidFill>
              <w14:schemeClr w14:val="tx1"/>
            </w14:solidFill>
          </w14:textFill>
        </w:rPr>
        <w:t>相结合的产物，</w:t>
      </w:r>
      <w:r>
        <w:rPr>
          <w:rFonts w:hint="eastAsia" w:ascii="宋体" w:hAnsi="宋体" w:eastAsia="宋体" w:cs="宋体"/>
          <w:color w:val="000000" w:themeColor="text1"/>
          <w:spacing w:val="-6"/>
          <w:sz w:val="24"/>
          <w14:textFill>
            <w14:solidFill>
              <w14:schemeClr w14:val="tx1"/>
            </w14:solidFill>
          </w14:textFill>
        </w:rPr>
        <w:t>与其相近的一级学科主要有教育学、心理学和计算机科学与技术。很多相关学科</w:t>
      </w:r>
      <w:r>
        <w:rPr>
          <w:rFonts w:hint="eastAsia" w:ascii="宋体" w:hAnsi="宋体" w:eastAsia="宋体" w:cs="宋体"/>
          <w:color w:val="000000" w:themeColor="text1"/>
          <w:spacing w:val="-10"/>
          <w:sz w:val="24"/>
          <w14:textFill>
            <w14:solidFill>
              <w14:schemeClr w14:val="tx1"/>
            </w14:solidFill>
          </w14:textFill>
        </w:rPr>
        <w:t>新观念、新理论的相互影响和交叉渗透，形成了本学科的理论基础，推动着本学科的持续发展。</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经过近30年的发展，教育技术学已经形成了包括专科、本科、硕士、博士和博士后在内的完整的人才培养体系。</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西北师范大学是我国最早开办教育技术学专业的高等学校之一，1993年经国务院学位委员会批准设立教育技术学硕士点，2003年经国务院学位委员会批准设立教育技术学博士点，是西部地区设立的第一个教育技术学博士点。2006年教育技术学科被评为省级重点学科。该学科现已形成教育技术基本理论、现代远程教育、教育信息化理论与实践、信息技术与教育四个稳定的研究方向。</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本专业培养具有良好的思想政治素质和学术道德，具有较高的信息素养和创新精神，熟练掌握现代教育理论和现代信息技术，</w:t>
      </w:r>
      <w:r>
        <w:rPr>
          <w:rFonts w:ascii="宋体" w:hAnsi="宋体"/>
          <w:color w:val="000000" w:themeColor="text1"/>
          <w:sz w:val="24"/>
          <w14:textFill>
            <w14:solidFill>
              <w14:schemeClr w14:val="tx1"/>
            </w14:solidFill>
          </w14:textFill>
        </w:rPr>
        <w:t>掌握教学设计、教学资源开发的理论与技术</w:t>
      </w:r>
      <w:r>
        <w:rPr>
          <w:rFonts w:hint="eastAsia" w:ascii="宋体" w:hAnsi="宋体"/>
          <w:color w:val="000000" w:themeColor="text1"/>
          <w:sz w:val="24"/>
          <w14:textFill>
            <w14:solidFill>
              <w14:schemeClr w14:val="tx1"/>
            </w14:solidFill>
          </w14:textFill>
        </w:rPr>
        <w:t>，理论功底扎实、学术</w:t>
      </w:r>
      <w:r>
        <w:rPr>
          <w:rFonts w:ascii="宋体" w:hAnsi="宋体"/>
          <w:color w:val="000000" w:themeColor="text1"/>
          <w:sz w:val="24"/>
          <w14:textFill>
            <w14:solidFill>
              <w14:schemeClr w14:val="tx1"/>
            </w14:solidFill>
          </w14:textFill>
        </w:rPr>
        <w:t>视野</w:t>
      </w:r>
      <w:r>
        <w:rPr>
          <w:rFonts w:hint="eastAsia" w:ascii="宋体" w:hAnsi="宋体"/>
          <w:color w:val="000000" w:themeColor="text1"/>
          <w:sz w:val="24"/>
          <w14:textFill>
            <w14:solidFill>
              <w14:schemeClr w14:val="tx1"/>
            </w14:solidFill>
          </w14:textFill>
        </w:rPr>
        <w:t>宽广、实践能力强，德、智、体、美和谐发展，适应我国现代化建设和社会发展需要的创新型高级专门人才。本专业毕业博士生要熟练掌握一门外国语，</w:t>
      </w:r>
      <w:r>
        <w:rPr>
          <w:rFonts w:ascii="宋体" w:hAnsi="宋体"/>
          <w:color w:val="000000" w:themeColor="text1"/>
          <w:sz w:val="24"/>
          <w14:textFill>
            <w14:solidFill>
              <w14:schemeClr w14:val="tx1"/>
            </w14:solidFill>
          </w14:textFill>
        </w:rPr>
        <w:t>能在</w:t>
      </w:r>
      <w:r>
        <w:rPr>
          <w:rFonts w:hint="eastAsia" w:ascii="宋体" w:hAnsi="宋体"/>
          <w:color w:val="000000" w:themeColor="text1"/>
          <w:sz w:val="24"/>
          <w14:textFill>
            <w14:solidFill>
              <w14:schemeClr w14:val="tx1"/>
            </w14:solidFill>
          </w14:textFill>
        </w:rPr>
        <w:t>本学科前沿领域</w:t>
      </w:r>
      <w:r>
        <w:rPr>
          <w:rFonts w:ascii="宋体" w:hAnsi="宋体"/>
          <w:color w:val="000000" w:themeColor="text1"/>
          <w:sz w:val="24"/>
          <w14:textFill>
            <w14:solidFill>
              <w14:schemeClr w14:val="tx1"/>
            </w14:solidFill>
          </w14:textFill>
        </w:rPr>
        <w:t>创造性</w:t>
      </w:r>
      <w:r>
        <w:rPr>
          <w:rFonts w:hint="eastAsia" w:ascii="宋体" w:hAnsi="宋体"/>
          <w:color w:val="000000" w:themeColor="text1"/>
          <w:sz w:val="24"/>
          <w14:textFill>
            <w14:solidFill>
              <w14:schemeClr w14:val="tx1"/>
            </w14:solidFill>
          </w14:textFill>
        </w:rPr>
        <w:t>地开展</w:t>
      </w:r>
      <w:r>
        <w:rPr>
          <w:rFonts w:ascii="宋体" w:hAnsi="宋体"/>
          <w:color w:val="000000" w:themeColor="text1"/>
          <w:sz w:val="24"/>
          <w14:textFill>
            <w14:solidFill>
              <w14:schemeClr w14:val="tx1"/>
            </w14:solidFill>
          </w14:textFill>
        </w:rPr>
        <w:t>研究工作</w:t>
      </w:r>
      <w:r>
        <w:rPr>
          <w:rFonts w:hint="eastAsia" w:ascii="宋体" w:hAnsi="宋体"/>
          <w:color w:val="000000" w:themeColor="text1"/>
          <w:sz w:val="24"/>
          <w14:textFill>
            <w14:solidFill>
              <w14:schemeClr w14:val="tx1"/>
            </w14:solidFill>
          </w14:textFill>
        </w:rPr>
        <w:t>，能独立承担信息化教育领域重大理论和实践研究课题，胜任高校和科研机构的重大科研与教学工作任务。</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采取导师负责与导师组集体培养相结合的培养方式。成立本专业博士生指导小组，成员为本专业的博士生导师。导师是博士生培养的第一责任人，在博士生培养中起主导作用；博士生指导小组配合导师全程参与博士生的指导工作，充分发挥集体培养优势，为博士生营造良好的学术环境，使博士生在博采众长中实现创新能力的提高。</w:t>
      </w:r>
    </w:p>
    <w:p>
      <w:pPr>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.与国内同行合作或共同培养。有计划地聘请国内外著名学者授课，或派出博士生到其他著名高校修读部分课程，与国内著名高校联合培养博士研究生。</w:t>
      </w:r>
    </w:p>
    <w:p>
      <w:pPr>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.鼓励博士生积极参加导师的科研项目，参与国内外重大理论与实践课题研究，以科研项目为载体，培养博士生的科研能力。</w:t>
      </w:r>
    </w:p>
    <w:p>
      <w:pPr>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r>
        <w:rPr>
          <w:rFonts w:hint="eastAsia" w:ascii="宋体" w:hAnsi="宋体" w:eastAsia="宋体" w:cs="宋体"/>
          <w:color w:val="000000" w:themeColor="text1"/>
          <w:kern w:val="0"/>
          <w:sz w:val="24"/>
          <w14:textFill>
            <w14:solidFill>
              <w14:schemeClr w14:val="tx1"/>
            </w14:solidFill>
          </w14:textFill>
        </w:rPr>
        <w:t>.鼓励博士生积极参加校内外有关学术活动，加强学术交流与协作，提高博士生的社会交往和社会服务能力。</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.充分利用信息技术环境，开展专题讨论和研讨式教学，开展研究性自主学习与协作学习，培养博士生的创新能力和创新意识。</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四、本学科所需其它相关（近）学科知识</w:t>
      </w:r>
    </w:p>
    <w:p>
      <w:pPr>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需要计算机、心理学等相关学科知识。</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五、学制及学习年限</w:t>
      </w:r>
    </w:p>
    <w:p>
      <w:pPr>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全日制</w:t>
      </w:r>
      <w:r>
        <w:rPr>
          <w:rFonts w:hint="eastAsia" w:ascii="宋体" w:hAnsi="宋体" w:cs="宋体"/>
          <w:color w:val="000000" w:themeColor="text1"/>
          <w:kern w:val="0"/>
          <w:sz w:val="24"/>
          <w14:textFill>
            <w14:solidFill>
              <w14:schemeClr w14:val="tx1"/>
            </w14:solidFill>
          </w14:textFill>
        </w:rPr>
        <w:t>博士研究生(含硕博连读博士阶段)基本学制3年，最长学习年限6年。</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六、研究方向</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1.信息化教育</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2.教育信息化理论与实践</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3.数字化学习</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七、学分要求</w:t>
      </w:r>
    </w:p>
    <w:p>
      <w:pPr>
        <w:adjustRightInd w:val="0"/>
        <w:snapToGrid w:val="0"/>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至少须修满22学分，其中公共必修课5学分，其他培养环节2学分。</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七、课程设置与教学方式</w:t>
      </w:r>
      <w:r>
        <w:rPr>
          <w:rFonts w:hint="eastAsia" w:ascii="宋体" w:hAnsi="宋体" w:eastAsia="宋体" w:cs="宋体"/>
          <w:color w:val="000000" w:themeColor="text1"/>
          <w:sz w:val="24"/>
          <w14:textFill>
            <w14:solidFill>
              <w14:schemeClr w14:val="tx1"/>
            </w14:solidFill>
          </w14:textFill>
        </w:rPr>
        <w:t>（具体见课程设置与教学计划表）</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八、学位论文要求</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1.学位论文工作是</w:t>
      </w:r>
      <w:r>
        <w:rPr>
          <w:rFonts w:hint="eastAsia" w:ascii="宋体" w:hAnsi="宋体" w:eastAsia="宋体" w:cs="宋体"/>
          <w:color w:val="000000" w:themeColor="text1"/>
          <w:kern w:val="0"/>
          <w:sz w:val="24"/>
          <w14:textFill>
            <w14:solidFill>
              <w14:schemeClr w14:val="tx1"/>
            </w14:solidFill>
          </w14:textFill>
        </w:rPr>
        <w:t>博士生</w:t>
      </w:r>
      <w:r>
        <w:rPr>
          <w:rFonts w:hint="eastAsia" w:ascii="宋体" w:hAnsi="宋体" w:eastAsia="宋体" w:cs="宋体"/>
          <w:color w:val="000000" w:themeColor="text1"/>
          <w:sz w:val="24"/>
          <w14:textFill>
            <w14:solidFill>
              <w14:schemeClr w14:val="tx1"/>
            </w14:solidFill>
          </w14:textFill>
        </w:rPr>
        <w:t>培养的重要组成部分，是对</w:t>
      </w:r>
      <w:r>
        <w:rPr>
          <w:rFonts w:hint="eastAsia" w:ascii="宋体" w:hAnsi="宋体" w:eastAsia="宋体" w:cs="宋体"/>
          <w:color w:val="000000" w:themeColor="text1"/>
          <w:kern w:val="0"/>
          <w:sz w:val="24"/>
          <w14:textFill>
            <w14:solidFill>
              <w14:schemeClr w14:val="tx1"/>
            </w14:solidFill>
          </w14:textFill>
        </w:rPr>
        <w:t>博士生</w:t>
      </w:r>
      <w:r>
        <w:rPr>
          <w:rFonts w:hint="eastAsia" w:ascii="宋体" w:hAnsi="宋体" w:eastAsia="宋体" w:cs="宋体"/>
          <w:color w:val="000000" w:themeColor="text1"/>
          <w:sz w:val="24"/>
          <w14:textFill>
            <w14:solidFill>
              <w14:schemeClr w14:val="tx1"/>
            </w14:solidFill>
          </w14:textFill>
        </w:rPr>
        <w:t>进行科学研究或承担专门技术工作的全面训练，是培养</w:t>
      </w:r>
      <w:r>
        <w:rPr>
          <w:rFonts w:hint="eastAsia" w:ascii="宋体" w:hAnsi="宋体" w:eastAsia="宋体" w:cs="宋体"/>
          <w:color w:val="000000" w:themeColor="text1"/>
          <w:kern w:val="0"/>
          <w:sz w:val="24"/>
          <w14:textFill>
            <w14:solidFill>
              <w14:schemeClr w14:val="tx1"/>
            </w14:solidFill>
          </w14:textFill>
        </w:rPr>
        <w:t>博士生</w:t>
      </w:r>
      <w:r>
        <w:rPr>
          <w:rFonts w:hint="eastAsia" w:ascii="宋体" w:hAnsi="宋体" w:eastAsia="宋体" w:cs="宋体"/>
          <w:color w:val="000000" w:themeColor="text1"/>
          <w:sz w:val="24"/>
          <w14:textFill>
            <w14:solidFill>
              <w14:schemeClr w14:val="tx1"/>
            </w14:solidFill>
          </w14:textFill>
        </w:rPr>
        <w:t>创新能力及综合运用所学知识发现问题、分析问题、解决问题能力的主要环节。在修满规定学分，达到学校有关规定要求后，方可进入学位论文工作阶段。博士生的学位论文应在导师的指导下，由博士生独立完成，时间不少于两年。</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博士生入学后在导师的指导下确定研究方向和培养计划，通过查阅文献、收集资料和调查研究等工作，把握本研究领域国内外现状和发展动态，在此基础上确定论文选题，并在第三学期完成论文的开题工作。论文选题必须具备科学性、学术性、创新性和可行性。开题报告的内容包括：课题的研究意义、国内外现状分析；课题研究目标、研究内容、拟解决的关键问题；拟采取的研究方法、技术路线及其可行性研究；课题的创新性；计划进度、预期进展和预期成果；与本课题有关的工作积累、已有的研究工作成绩及主要参考文献等。博士学位论文开题报告经本学科专家论证获得通过后方可进行课题研究。</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学位论文应在导师或指导小组的指导下由博士生独立完成。论文写作及打印格式等按照《西北师范大学博士/硕士学位论文打印要求》等有关规定执行，论文应体现本学科研究方向上的前沿性、独创性和系统性。论文一般不少于15万字。</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论文撰写完成后，由学校学位评定委员会办公室和学院聘请四至五名本领域的专家进行“双盲”评审，至少两名是省外专家，论文评审通过后方可进行答辩。论文评审及答辩的具体要求按照《西北师范大学研究生学位论文工作暂行规定》、《西北师范大学硕士、博士学位授予实施细则》等有关规定执行。</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附件：教育技术学学术学位博士研究生课程设置与教学计划表</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ind w:left="-99" w:leftChars="-47" w:firstLine="17" w:firstLineChars="7"/>
        <w:rPr>
          <w:rFonts w:ascii="楷体_GB2312" w:eastAsia="楷体_GB2312"/>
          <w:b/>
          <w:bCs/>
          <w:color w:val="000000" w:themeColor="text1"/>
          <w:sz w:val="24"/>
          <w14:textFill>
            <w14:solidFill>
              <w14:schemeClr w14:val="tx1"/>
            </w14:solidFill>
          </w14:textFill>
        </w:rPr>
      </w:pPr>
      <w:r>
        <w:rPr>
          <w:rFonts w:hint="eastAsia" w:ascii="楷体_GB2312" w:eastAsia="楷体_GB2312"/>
          <w:b/>
          <w:bCs/>
          <w:color w:val="000000" w:themeColor="text1"/>
          <w:sz w:val="24"/>
          <w14:textFill>
            <w14:solidFill>
              <w14:schemeClr w14:val="tx1"/>
            </w14:solidFill>
          </w14:textFill>
        </w:rPr>
        <w:br w:type="page"/>
      </w:r>
      <w:r>
        <w:rPr>
          <w:rFonts w:hint="eastAsia" w:ascii="宋体" w:hAnsi="宋体" w:eastAsia="宋体" w:cs="宋体"/>
          <w:color w:val="000000" w:themeColor="text1"/>
          <w:sz w:val="24"/>
          <w14:textFill>
            <w14:solidFill>
              <w14:schemeClr w14:val="tx1"/>
            </w14:solidFill>
          </w14:textFill>
        </w:rPr>
        <w:t>附件：</w:t>
      </w:r>
    </w:p>
    <w:p>
      <w:pPr>
        <w:spacing w:after="72" w:afterLines="30" w:line="520" w:lineRule="exact"/>
        <w:jc w:val="center"/>
        <w:rPr>
          <w:rFonts w:ascii="黑体" w:eastAsia="黑体"/>
          <w:b/>
          <w:bCs/>
          <w:color w:val="000000" w:themeColor="text1"/>
          <w:sz w:val="32"/>
          <w:szCs w:val="32"/>
          <w14:textFill>
            <w14:solidFill>
              <w14:schemeClr w14:val="tx1"/>
            </w14:solidFill>
          </w14:textFill>
        </w:rPr>
      </w:pPr>
      <w:r>
        <w:rPr>
          <w:rFonts w:hint="eastAsia" w:ascii="黑体" w:eastAsia="黑体"/>
          <w:b/>
          <w:bCs/>
          <w:color w:val="000000" w:themeColor="text1"/>
          <w:sz w:val="32"/>
          <w:szCs w:val="32"/>
          <w14:textFill>
            <w14:solidFill>
              <w14:schemeClr w14:val="tx1"/>
            </w14:solidFill>
          </w14:textFill>
        </w:rPr>
        <w:t>教育技术学学术学位博士研究生课程设置与教学计划表</w:t>
      </w:r>
    </w:p>
    <w:tbl>
      <w:tblPr>
        <w:tblStyle w:val="7"/>
        <w:tblW w:w="9693" w:type="dxa"/>
        <w:jc w:val="center"/>
        <w:tblInd w:w="-133"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600"/>
        <w:gridCol w:w="390"/>
        <w:gridCol w:w="604"/>
        <w:gridCol w:w="938"/>
        <w:gridCol w:w="2625"/>
        <w:gridCol w:w="624"/>
        <w:gridCol w:w="610"/>
        <w:gridCol w:w="611"/>
        <w:gridCol w:w="543"/>
        <w:gridCol w:w="1425"/>
        <w:gridCol w:w="72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3" w:hRule="exact"/>
          <w:jc w:val="center"/>
        </w:trPr>
        <w:tc>
          <w:tcPr>
            <w:tcW w:w="1594"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类型</w:t>
            </w:r>
          </w:p>
        </w:tc>
        <w:tc>
          <w:tcPr>
            <w:tcW w:w="93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代码</w:t>
            </w:r>
          </w:p>
        </w:tc>
        <w:tc>
          <w:tcPr>
            <w:tcW w:w="2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6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开课学期</w:t>
            </w:r>
          </w:p>
        </w:tc>
        <w:tc>
          <w:tcPr>
            <w:tcW w:w="61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1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时数</w:t>
            </w:r>
          </w:p>
        </w:tc>
        <w:tc>
          <w:tcPr>
            <w:tcW w:w="5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4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tc>
        <w:tc>
          <w:tcPr>
            <w:tcW w:w="72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3" w:hRule="exact"/>
          <w:jc w:val="center"/>
        </w:trPr>
        <w:tc>
          <w:tcPr>
            <w:tcW w:w="600" w:type="dxa"/>
            <w:vMerge w:val="restart"/>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必</w:t>
            </w:r>
          </w:p>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994"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公</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共</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必</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93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D0051001</w:t>
            </w:r>
          </w:p>
        </w:tc>
        <w:tc>
          <w:tcPr>
            <w:tcW w:w="26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中国马克思主义与当代</w:t>
            </w:r>
          </w:p>
        </w:tc>
        <w:tc>
          <w:tcPr>
            <w:tcW w:w="62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pacing w:val="-6"/>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马克思主义学院</w:t>
            </w:r>
          </w:p>
        </w:tc>
        <w:tc>
          <w:tcPr>
            <w:tcW w:w="72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3" w:hRule="exact"/>
          <w:jc w:val="center"/>
        </w:trPr>
        <w:tc>
          <w:tcPr>
            <w:tcW w:w="600" w:type="dxa"/>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94" w:type="dxa"/>
            <w:gridSpan w:val="2"/>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D0051002</w:t>
            </w:r>
          </w:p>
        </w:tc>
        <w:tc>
          <w:tcPr>
            <w:tcW w:w="26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马克思恩格斯列宁经典著作选读</w:t>
            </w:r>
          </w:p>
        </w:tc>
        <w:tc>
          <w:tcPr>
            <w:tcW w:w="62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1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4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pacing w:val="-6"/>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马克思主义学院</w:t>
            </w:r>
          </w:p>
        </w:tc>
        <w:tc>
          <w:tcPr>
            <w:tcW w:w="72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3" w:hRule="exact"/>
          <w:jc w:val="center"/>
        </w:trPr>
        <w:tc>
          <w:tcPr>
            <w:tcW w:w="600" w:type="dxa"/>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94" w:type="dxa"/>
            <w:gridSpan w:val="2"/>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D0101222</w:t>
            </w:r>
          </w:p>
        </w:tc>
        <w:tc>
          <w:tcPr>
            <w:tcW w:w="26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62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72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86" w:hRule="exact"/>
          <w:jc w:val="center"/>
        </w:trPr>
        <w:tc>
          <w:tcPr>
            <w:tcW w:w="600" w:type="dxa"/>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94"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业</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基</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础</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938"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DO213175</w:t>
            </w:r>
          </w:p>
        </w:tc>
        <w:tc>
          <w:tcPr>
            <w:tcW w:w="262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教育研究方法</w:t>
            </w:r>
          </w:p>
        </w:tc>
        <w:tc>
          <w:tcPr>
            <w:tcW w:w="624"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0"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11"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43"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425"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赵纳新</w:t>
            </w:r>
          </w:p>
        </w:tc>
        <w:tc>
          <w:tcPr>
            <w:tcW w:w="723"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3" w:hRule="exact"/>
          <w:jc w:val="center"/>
        </w:trPr>
        <w:tc>
          <w:tcPr>
            <w:tcW w:w="600" w:type="dxa"/>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94" w:type="dxa"/>
            <w:gridSpan w:val="2"/>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DO213173</w:t>
            </w:r>
          </w:p>
        </w:tc>
        <w:tc>
          <w:tcPr>
            <w:tcW w:w="262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信息化教育原理</w:t>
            </w:r>
          </w:p>
        </w:tc>
        <w:tc>
          <w:tcPr>
            <w:tcW w:w="624"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0"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25"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郭  炯</w:t>
            </w:r>
          </w:p>
        </w:tc>
        <w:tc>
          <w:tcPr>
            <w:tcW w:w="723"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3" w:hRule="exact"/>
          <w:jc w:val="center"/>
        </w:trPr>
        <w:tc>
          <w:tcPr>
            <w:tcW w:w="600" w:type="dxa"/>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94" w:type="dxa"/>
            <w:gridSpan w:val="2"/>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DO213172</w:t>
            </w:r>
          </w:p>
        </w:tc>
        <w:tc>
          <w:tcPr>
            <w:tcW w:w="2625"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信息技术与教育</w:t>
            </w:r>
          </w:p>
        </w:tc>
        <w:tc>
          <w:tcPr>
            <w:tcW w:w="624"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0"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25"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郭绍青</w:t>
            </w:r>
          </w:p>
        </w:tc>
        <w:tc>
          <w:tcPr>
            <w:tcW w:w="723"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600" w:type="dxa"/>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90" w:type="dxa"/>
            <w:vMerge w:val="restart"/>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专业必修课</w:t>
            </w:r>
          </w:p>
        </w:tc>
        <w:tc>
          <w:tcPr>
            <w:tcW w:w="604"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信息化教育</w:t>
            </w:r>
          </w:p>
        </w:tc>
        <w:tc>
          <w:tcPr>
            <w:tcW w:w="938"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DO213171</w:t>
            </w:r>
          </w:p>
        </w:tc>
        <w:tc>
          <w:tcPr>
            <w:tcW w:w="2625"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现代学习理论与教学理论</w:t>
            </w:r>
          </w:p>
        </w:tc>
        <w:tc>
          <w:tcPr>
            <w:tcW w:w="624"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0"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25"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蔡旻君</w:t>
            </w:r>
          </w:p>
        </w:tc>
        <w:tc>
          <w:tcPr>
            <w:tcW w:w="723"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600" w:type="dxa"/>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90" w:type="dxa"/>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DO213176</w:t>
            </w:r>
          </w:p>
        </w:tc>
        <w:tc>
          <w:tcPr>
            <w:tcW w:w="262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信息科学与传播原理</w:t>
            </w:r>
          </w:p>
        </w:tc>
        <w:tc>
          <w:tcPr>
            <w:tcW w:w="624"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0"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25"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王卫军</w:t>
            </w:r>
          </w:p>
        </w:tc>
        <w:tc>
          <w:tcPr>
            <w:tcW w:w="723"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68" w:hRule="exact"/>
          <w:jc w:val="center"/>
        </w:trPr>
        <w:tc>
          <w:tcPr>
            <w:tcW w:w="600" w:type="dxa"/>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90" w:type="dxa"/>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教育信息化理论与实践</w:t>
            </w:r>
          </w:p>
        </w:tc>
        <w:tc>
          <w:tcPr>
            <w:tcW w:w="938"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DO213174</w:t>
            </w:r>
          </w:p>
        </w:tc>
        <w:tc>
          <w:tcPr>
            <w:tcW w:w="2625"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教育信息化理论与实践</w:t>
            </w:r>
          </w:p>
        </w:tc>
        <w:tc>
          <w:tcPr>
            <w:tcW w:w="624"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0"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25"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杨晓宏</w:t>
            </w:r>
          </w:p>
        </w:tc>
        <w:tc>
          <w:tcPr>
            <w:tcW w:w="723"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3" w:hRule="exact"/>
          <w:jc w:val="center"/>
        </w:trPr>
        <w:tc>
          <w:tcPr>
            <w:tcW w:w="600" w:type="dxa"/>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90" w:type="dxa"/>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DO213177</w:t>
            </w:r>
          </w:p>
        </w:tc>
        <w:tc>
          <w:tcPr>
            <w:tcW w:w="26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现代远程教育专题</w:t>
            </w:r>
          </w:p>
        </w:tc>
        <w:tc>
          <w:tcPr>
            <w:tcW w:w="624"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0"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25"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俞树煜</w:t>
            </w:r>
          </w:p>
        </w:tc>
        <w:tc>
          <w:tcPr>
            <w:tcW w:w="72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3" w:hRule="exact"/>
          <w:jc w:val="center"/>
        </w:trPr>
        <w:tc>
          <w:tcPr>
            <w:tcW w:w="600" w:type="dxa"/>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90" w:type="dxa"/>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数字化学习</w:t>
            </w:r>
          </w:p>
        </w:tc>
        <w:tc>
          <w:tcPr>
            <w:tcW w:w="938"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DO213171</w:t>
            </w:r>
          </w:p>
        </w:tc>
        <w:tc>
          <w:tcPr>
            <w:tcW w:w="2625"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现代学习理论与教学理论</w:t>
            </w:r>
          </w:p>
        </w:tc>
        <w:tc>
          <w:tcPr>
            <w:tcW w:w="624"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0"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25"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蔡旻君</w:t>
            </w:r>
          </w:p>
        </w:tc>
        <w:tc>
          <w:tcPr>
            <w:tcW w:w="723"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3" w:hRule="exact"/>
          <w:jc w:val="center"/>
        </w:trPr>
        <w:tc>
          <w:tcPr>
            <w:tcW w:w="600" w:type="dxa"/>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90" w:type="dxa"/>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DO213174</w:t>
            </w:r>
          </w:p>
        </w:tc>
        <w:tc>
          <w:tcPr>
            <w:tcW w:w="2625"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教育信息化理论与实践</w:t>
            </w:r>
          </w:p>
        </w:tc>
        <w:tc>
          <w:tcPr>
            <w:tcW w:w="624"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0"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25"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杨晓宏</w:t>
            </w:r>
          </w:p>
        </w:tc>
        <w:tc>
          <w:tcPr>
            <w:tcW w:w="723"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3" w:hRule="atLeast"/>
          <w:jc w:val="center"/>
        </w:trPr>
        <w:tc>
          <w:tcPr>
            <w:tcW w:w="600" w:type="dxa"/>
            <w:vMerge w:val="restart"/>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w:t>
            </w:r>
          </w:p>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94"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专业</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938"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DO214171</w:t>
            </w:r>
          </w:p>
        </w:tc>
        <w:tc>
          <w:tcPr>
            <w:tcW w:w="26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教学设计专题</w:t>
            </w:r>
          </w:p>
        </w:tc>
        <w:tc>
          <w:tcPr>
            <w:tcW w:w="624"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0"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25"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张筱兰</w:t>
            </w:r>
          </w:p>
        </w:tc>
        <w:tc>
          <w:tcPr>
            <w:tcW w:w="723"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0" w:hRule="exact"/>
          <w:jc w:val="center"/>
        </w:trPr>
        <w:tc>
          <w:tcPr>
            <w:tcW w:w="600" w:type="dxa"/>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94" w:type="dxa"/>
            <w:gridSpan w:val="2"/>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DO214172</w:t>
            </w:r>
          </w:p>
        </w:tc>
        <w:tc>
          <w:tcPr>
            <w:tcW w:w="26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虚拟现实技术与数字教育资源开发</w:t>
            </w:r>
          </w:p>
        </w:tc>
        <w:tc>
          <w:tcPr>
            <w:tcW w:w="624"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0"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张学军</w:t>
            </w:r>
          </w:p>
        </w:tc>
        <w:tc>
          <w:tcPr>
            <w:tcW w:w="723"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3" w:hRule="exact"/>
          <w:jc w:val="center"/>
        </w:trPr>
        <w:tc>
          <w:tcPr>
            <w:tcW w:w="600" w:type="dxa"/>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94" w:type="dxa"/>
            <w:gridSpan w:val="2"/>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DO214173</w:t>
            </w:r>
          </w:p>
        </w:tc>
        <w:tc>
          <w:tcPr>
            <w:tcW w:w="26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网络教育应用</w:t>
            </w:r>
          </w:p>
        </w:tc>
        <w:tc>
          <w:tcPr>
            <w:tcW w:w="624"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0"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25"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李建珍</w:t>
            </w:r>
          </w:p>
        </w:tc>
        <w:tc>
          <w:tcPr>
            <w:tcW w:w="723"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53" w:hRule="exact"/>
          <w:jc w:val="center"/>
        </w:trPr>
        <w:tc>
          <w:tcPr>
            <w:tcW w:w="600" w:type="dxa"/>
            <w:vMerge w:val="continue"/>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94"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公共</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938"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DOOO7OOO</w:t>
            </w:r>
          </w:p>
        </w:tc>
        <w:tc>
          <w:tcPr>
            <w:tcW w:w="262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语言能力提升课程</w:t>
            </w:r>
          </w:p>
        </w:tc>
        <w:tc>
          <w:tcPr>
            <w:tcW w:w="62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61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1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4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42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文学院</w:t>
            </w:r>
          </w:p>
        </w:tc>
        <w:tc>
          <w:tcPr>
            <w:tcW w:w="72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8" w:hRule="exact"/>
          <w:jc w:val="center"/>
        </w:trPr>
        <w:tc>
          <w:tcPr>
            <w:tcW w:w="1594" w:type="dxa"/>
            <w:gridSpan w:val="3"/>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其他</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培养</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环节</w:t>
            </w:r>
          </w:p>
        </w:tc>
        <w:tc>
          <w:tcPr>
            <w:tcW w:w="938"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D0215180</w:t>
            </w:r>
          </w:p>
        </w:tc>
        <w:tc>
          <w:tcPr>
            <w:tcW w:w="7161" w:type="dxa"/>
            <w:gridSpan w:val="7"/>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教学实践（1学分）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3" w:hRule="exact"/>
          <w:jc w:val="center"/>
        </w:trPr>
        <w:tc>
          <w:tcPr>
            <w:tcW w:w="1594" w:type="dxa"/>
            <w:gridSpan w:val="3"/>
            <w:vMerge w:val="continue"/>
            <w:tcBorders>
              <w:tl2br w:val="nil"/>
              <w:tr2bl w:val="nil"/>
            </w:tcBorders>
          </w:tcPr>
          <w:p>
            <w:pPr>
              <w:keepNext w:val="0"/>
              <w:keepLines w:val="0"/>
              <w:suppressLineNumbers w:val="0"/>
              <w:adjustRightInd w:val="0"/>
              <w:snapToGrid w:val="0"/>
              <w:spacing w:before="100" w:beforeAutospacing="0" w:after="10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38" w:type="dxa"/>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D0215183</w:t>
            </w:r>
          </w:p>
        </w:tc>
        <w:tc>
          <w:tcPr>
            <w:tcW w:w="7161" w:type="dxa"/>
            <w:gridSpan w:val="7"/>
            <w:tcBorders>
              <w:tl2br w:val="nil"/>
              <w:tr2bl w:val="nil"/>
            </w:tcBorders>
            <w:vAlign w:val="center"/>
          </w:tcPr>
          <w:p>
            <w:pPr>
              <w:keepNext w:val="0"/>
              <w:keepLines w:val="0"/>
              <w:suppressLineNumbers w:val="0"/>
              <w:adjustRightInd w:val="0"/>
              <w:snapToGrid w:val="0"/>
              <w:spacing w:before="100" w:beforeAutospacing="0" w:after="10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科研实践（1学分）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3" w:hRule="exact"/>
          <w:jc w:val="center"/>
        </w:trPr>
        <w:tc>
          <w:tcPr>
            <w:tcW w:w="1594"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099"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不低于22学分</w:t>
            </w:r>
          </w:p>
        </w:tc>
      </w:tr>
    </w:tbl>
    <w:p>
      <w:pPr>
        <w:pStyle w:val="2"/>
        <w:spacing w:before="120"/>
        <w:rPr>
          <w:color w:val="000000" w:themeColor="text1"/>
          <w14:textFill>
            <w14:solidFill>
              <w14:schemeClr w14:val="tx1"/>
            </w14:solidFill>
          </w14:textFill>
        </w:rPr>
        <w:sectPr>
          <w:pgSz w:w="11906" w:h="16838"/>
          <w:pgMar w:top="1701" w:right="1474" w:bottom="1418" w:left="1418" w:header="1191" w:footer="1021" w:gutter="0"/>
          <w:pgNumType w:fmt="decimal" w:start="1"/>
          <w:cols w:space="0" w:num="1"/>
          <w:docGrid w:linePitch="317" w:charSpace="0"/>
        </w:sectPr>
      </w:pPr>
      <w:bookmarkStart w:id="16" w:name="_Toc9181"/>
      <w:bookmarkStart w:id="17" w:name="_Toc516559926"/>
      <w:bookmarkStart w:id="18" w:name="_Toc8053"/>
      <w:bookmarkStart w:id="19" w:name="_Toc14506"/>
      <w:bookmarkStart w:id="20" w:name="_Toc5511"/>
      <w:bookmarkStart w:id="21" w:name="_Toc9825"/>
      <w:bookmarkStart w:id="22" w:name="_Toc7731"/>
    </w:p>
    <w:p>
      <w:pPr>
        <w:pStyle w:val="2"/>
        <w:spacing w:before="120"/>
        <w:rPr>
          <w:rFonts w:hint="eastAsia"/>
          <w:color w:val="000000" w:themeColor="text1"/>
          <w14:textFill>
            <w14:solidFill>
              <w14:schemeClr w14:val="tx1"/>
            </w14:solidFill>
          </w14:textFill>
        </w:rPr>
      </w:pPr>
      <w:bookmarkStart w:id="23" w:name="_Toc527397090"/>
    </w:p>
    <w:p>
      <w:pPr>
        <w:pStyle w:val="2"/>
        <w:spacing w:before="120"/>
        <w:rPr>
          <w:color w:val="000000" w:themeColor="text1"/>
          <w14:textFill>
            <w14:solidFill>
              <w14:schemeClr w14:val="tx1"/>
            </w14:solidFill>
          </w14:textFill>
        </w:rPr>
      </w:pPr>
      <w:bookmarkStart w:id="24" w:name="_Toc5895"/>
      <w:r>
        <w:rPr>
          <w:rFonts w:hint="eastAsia"/>
          <w:color w:val="000000" w:themeColor="text1"/>
          <w14:textFill>
            <w14:solidFill>
              <w14:schemeClr w14:val="tx1"/>
            </w14:solidFill>
          </w14:textFill>
        </w:rPr>
        <w:t>教育技术学学术学位硕士研究生培养方案</w:t>
      </w:r>
      <w:bookmarkEnd w:id="16"/>
      <w:bookmarkEnd w:id="17"/>
      <w:bookmarkEnd w:id="18"/>
      <w:bookmarkEnd w:id="19"/>
      <w:bookmarkEnd w:id="20"/>
      <w:bookmarkEnd w:id="21"/>
      <w:bookmarkEnd w:id="22"/>
      <w:bookmarkEnd w:id="23"/>
      <w:bookmarkEnd w:id="24"/>
    </w:p>
    <w:p>
      <w:pPr>
        <w:spacing w:before="72" w:beforeLines="30" w:after="240" w:afterLines="100" w:line="520" w:lineRule="exact"/>
        <w:jc w:val="center"/>
        <w:rPr>
          <w:rFonts w:ascii="楷体_GB2312" w:hAnsi="楷体_GB2312" w:eastAsia="楷体_GB2312" w:cs="楷体_GB2312"/>
          <w:bCs/>
          <w:color w:val="000000" w:themeColor="text1"/>
          <w:sz w:val="24"/>
          <w14:textFill>
            <w14:solidFill>
              <w14:schemeClr w14:val="tx1"/>
            </w14:solidFill>
          </w14:textFill>
        </w:rPr>
      </w:pPr>
      <w:r>
        <w:rPr>
          <w:rFonts w:hint="eastAsia" w:ascii="楷体_GB2312" w:hAnsi="楷体_GB2312" w:eastAsia="楷体_GB2312" w:cs="楷体_GB2312"/>
          <w:bCs/>
          <w:color w:val="000000" w:themeColor="text1"/>
          <w:sz w:val="24"/>
          <w14:textFill>
            <w14:solidFill>
              <w14:schemeClr w14:val="tx1"/>
            </w14:solidFill>
          </w14:textFill>
        </w:rPr>
        <w:t>(学科及专业代码：078401)</w:t>
      </w:r>
    </w:p>
    <w:p>
      <w:pPr>
        <w:spacing w:line="44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育技术学是教育学一级学科下设的二级学科。该学科主要研究在教育中运用信息技术来促进学习、提高绩效的理论、规律和方法。它以学习理论、教学理论和传播理论为基础，运用技术来优化教育过程、开发教育资源，提高教育质量和效益。</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育技术学是一门新兴的应用型交叉学科，是现代信息技术与现代教育理论相结合的产物，与其相近的一级学科主要有教育学、心理学和计算机科学与技术。很多相关学科新观念、新理论的相互影响和交叉渗透，形成了本学科的理论基础，推动着本学科的持续发展。</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过近30年的发展，教育技术学的学科理论体系基本成熟，形成了由教育技术学原理、教学设计理论、教育传播学、教育媒体理论与实践、信息化教学论、远程教育学、教育技术管理等组成的稳定的学科体系结构，且随着教育信息化的发展，教育技术的理论与实践成果仍在不断扩充，因此，教育技术学是极富活力的教育学二级学科。教育技术学的人才培养体系已基本完善，形成了包括专科、本科、硕士、博士和博士后在内的完整的人才培养体系，其研究方向涵盖教育技术基本理论、教学设计与绩效技术、教育信息化教育理论研究、现代远程教育应用、学习科学与知识工程、教育技术管理、多媒体技术、数字化学习资源设计与开发，人工智能技术、虚拟现实技术、大数据分析技术等新型信息技术在教育中的应用等多个方面，充分体现了教育技术学科发展与人才培养对教育信息化及其人才需求的适应性。在国家教育信息化战略的实施过程中，教育技术在促进教育公平、推动学习型社会建设、提高传统教育教学的效率、促进智能化、个性化学习的实现、促进创新人才的培养等多个方面必将发挥越来越重要的作用。</w: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西北师范大学</w:t>
      </w:r>
      <w:r>
        <w:rPr>
          <w:rFonts w:hint="eastAsia" w:ascii="宋体" w:hAnsi="宋体"/>
          <w:color w:val="000000" w:themeColor="text1"/>
          <w:sz w:val="24"/>
          <w14:textFill>
            <w14:solidFill>
              <w14:schemeClr w14:val="tx1"/>
            </w14:solidFill>
          </w14:textFill>
        </w:rPr>
        <w:t>是我国最早开办</w:t>
      </w:r>
      <w:r>
        <w:rPr>
          <w:rFonts w:ascii="宋体" w:hAnsi="宋体"/>
          <w:color w:val="000000" w:themeColor="text1"/>
          <w:sz w:val="24"/>
          <w14:textFill>
            <w14:solidFill>
              <w14:schemeClr w14:val="tx1"/>
            </w14:solidFill>
          </w14:textFill>
        </w:rPr>
        <w:t>教育技术</w:t>
      </w:r>
      <w:r>
        <w:rPr>
          <w:rFonts w:hint="eastAsia" w:ascii="宋体" w:hAnsi="宋体"/>
          <w:color w:val="000000" w:themeColor="text1"/>
          <w:sz w:val="24"/>
          <w14:textFill>
            <w14:solidFill>
              <w14:schemeClr w14:val="tx1"/>
            </w14:solidFill>
          </w14:textFill>
        </w:rPr>
        <w:t>学专业的高等学校之一</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1993</w:t>
      </w:r>
      <w:r>
        <w:rPr>
          <w:rFonts w:ascii="宋体" w:hAnsi="宋体"/>
          <w:color w:val="000000" w:themeColor="text1"/>
          <w:sz w:val="24"/>
          <w14:textFill>
            <w14:solidFill>
              <w14:schemeClr w14:val="tx1"/>
            </w14:solidFill>
          </w14:textFill>
        </w:rPr>
        <w:t>年经国务院学位委员会批准设立教育技术学硕士点。</w:t>
      </w:r>
      <w:r>
        <w:rPr>
          <w:rFonts w:hint="eastAsia" w:ascii="宋体" w:hAnsi="宋体"/>
          <w:color w:val="000000" w:themeColor="text1"/>
          <w:sz w:val="24"/>
          <w14:textFill>
            <w14:solidFill>
              <w14:schemeClr w14:val="tx1"/>
            </w14:solidFill>
          </w14:textFill>
        </w:rPr>
        <w:t>2006年教育技术学科被评为甘肃省省级重点学科。该学科现已形成现代教育技术原理、信息技术与教育应用、教学设计与绩效技术、现代远程教育和数字教学资源与环境等五个稳定的硕士培养方向。</w:t>
      </w:r>
    </w:p>
    <w:p>
      <w:pPr>
        <w:spacing w:line="44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p>
    <w:p>
      <w:pPr>
        <w:adjustRightInd w:val="0"/>
        <w:snapToGrid w:val="0"/>
        <w:spacing w:line="48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本专业培养具有良好的思想政治素质和学术道德，具有较高的信息素养和创新精神，熟练掌握现代教育理论和现代信息技术，</w:t>
      </w:r>
      <w:r>
        <w:rPr>
          <w:rFonts w:ascii="宋体" w:hAnsi="宋体" w:cs="宋体"/>
          <w:bCs/>
          <w:color w:val="000000" w:themeColor="text1"/>
          <w:kern w:val="0"/>
          <w:sz w:val="24"/>
          <w14:textFill>
            <w14:solidFill>
              <w14:schemeClr w14:val="tx1"/>
            </w14:solidFill>
          </w14:textFill>
        </w:rPr>
        <w:t>掌握教学设计、教学资源开发的理论与技术</w:t>
      </w:r>
      <w:r>
        <w:rPr>
          <w:rFonts w:hint="eastAsia" w:ascii="宋体" w:hAnsi="宋体" w:cs="宋体"/>
          <w:bCs/>
          <w:color w:val="000000" w:themeColor="text1"/>
          <w:kern w:val="0"/>
          <w:sz w:val="24"/>
          <w14:textFill>
            <w14:solidFill>
              <w14:schemeClr w14:val="tx1"/>
            </w14:solidFill>
          </w14:textFill>
        </w:rPr>
        <w:t>，理论功底扎实、学术</w:t>
      </w:r>
      <w:r>
        <w:rPr>
          <w:rFonts w:ascii="宋体" w:hAnsi="宋体" w:cs="宋体"/>
          <w:bCs/>
          <w:color w:val="000000" w:themeColor="text1"/>
          <w:kern w:val="0"/>
          <w:sz w:val="24"/>
          <w14:textFill>
            <w14:solidFill>
              <w14:schemeClr w14:val="tx1"/>
            </w14:solidFill>
          </w14:textFill>
        </w:rPr>
        <w:t>视野</w:t>
      </w:r>
      <w:r>
        <w:rPr>
          <w:rFonts w:hint="eastAsia" w:ascii="宋体" w:hAnsi="宋体" w:cs="宋体"/>
          <w:bCs/>
          <w:color w:val="000000" w:themeColor="text1"/>
          <w:kern w:val="0"/>
          <w:sz w:val="24"/>
          <w14:textFill>
            <w14:solidFill>
              <w14:schemeClr w14:val="tx1"/>
            </w14:solidFill>
          </w14:textFill>
        </w:rPr>
        <w:t>宽广、实践能力强，德、智、体、美和谐发展，适应我国现代化建设和社会发展需要的应用型、复合型教育技术学科高级专门人才。本专业毕业硕士生应了解信息化教育领域的国内外发展动态与应用前景；掌握基本的教育科学与技术研究方法，具有独立从事教育技术学专业教学、科研及管理的能力；能较熟练地运用一门外国语阅读本专业外文书籍和资料，能用外语写出学位论文摘要。同时具有理论联系实践、独立思考、问题解决、推理与归纳等能力。</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spacing w:line="480" w:lineRule="exact"/>
        <w:ind w:firstLine="480" w:firstLineChars="200"/>
        <w:rPr>
          <w:rFonts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 xml:space="preserve">1.采取导师负责与导师组集体培养相结合的培养方式。成立本专业硕士研究生指导小组，成员为本专业的硕士生导师。导师是硕士生培养的第一责任人，在硕士生培养中起主导作用；硕士生指导小组配合导师全程参与硕士生的指导工作，充分发挥集体培养优势，为硕士生营造良好的学术环境，使硕士生在博采众长中实现创新能力的提高。 </w:t>
      </w:r>
    </w:p>
    <w:p>
      <w:pPr>
        <w:spacing w:line="480" w:lineRule="exact"/>
        <w:ind w:firstLine="480" w:firstLineChars="200"/>
        <w:rPr>
          <w:rFonts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2.与校外科研院所或企业联合进行培养，给硕士生提供更好的实践锻炼机会，提高他们专业应用能力。</w:t>
      </w:r>
    </w:p>
    <w:p>
      <w:pPr>
        <w:spacing w:line="480" w:lineRule="exact"/>
        <w:ind w:firstLine="480" w:firstLineChars="200"/>
        <w:rPr>
          <w:rFonts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 xml:space="preserve">3.有计划地聘请国内外著名学者授课；鼓励硕士研究生积极参加校内外有关学术活动，加强学术交流与协作，让学生更多地了解学科领域前沿和发展动态，提高学生的社会交往和社会服务能力。 </w:t>
      </w:r>
    </w:p>
    <w:p>
      <w:pPr>
        <w:spacing w:line="480" w:lineRule="exact"/>
        <w:ind w:firstLine="480" w:firstLineChars="200"/>
        <w:rPr>
          <w:rFonts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4.每个研究生必须在导师指导下，参与一项立项课题的研究工作，通过课题研究，巩固专业基础理论，扩大专业知识范围。</w:t>
      </w:r>
    </w:p>
    <w:p>
      <w:pPr>
        <w:spacing w:line="480" w:lineRule="exact"/>
        <w:ind w:firstLine="480" w:firstLineChars="200"/>
        <w:rPr>
          <w:rFonts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5.课程学习方面，充分利用信息技术环境，开展专题讨论和研讨式教学，开展研究性自主学习与协作学习，培养学生的创新能力和创新意识。</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四、本学科所需其它相关（近）学科知识</w:t>
      </w:r>
    </w:p>
    <w:p>
      <w:pPr>
        <w:spacing w:line="48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计算机、心理学等相关学科知识</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五、学制及学习年限</w:t>
      </w:r>
    </w:p>
    <w:p>
      <w:pPr>
        <w:adjustRightInd w:val="0"/>
        <w:snapToGrid w:val="0"/>
        <w:spacing w:line="48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硕士研究生基本学制3年，最长学习年限5年。</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六、研究方向</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1.现代教育技术原理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2.信息技术与教育应用</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3.教学设计与绩效技术</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4.现代远程教育</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5.数字教学资源与环境</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七、学分要求</w:t>
      </w:r>
    </w:p>
    <w:p>
      <w:pPr>
        <w:adjustRightInd w:val="0"/>
        <w:snapToGrid w:val="0"/>
        <w:spacing w:line="48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研究生在学习期间须修满不少于35学分，其中公共必修课5学分，其他培养环节2学分。</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八、课程设置及考核方式</w:t>
      </w:r>
      <w:r>
        <w:rPr>
          <w:rFonts w:hint="eastAsia" w:ascii="宋体" w:hAnsi="宋体" w:eastAsia="宋体" w:cs="宋体"/>
          <w:color w:val="000000" w:themeColor="text1"/>
          <w:sz w:val="24"/>
          <w14:textFill>
            <w14:solidFill>
              <w14:schemeClr w14:val="tx1"/>
            </w14:solidFill>
          </w14:textFill>
        </w:rPr>
        <w:t>(具体见课程设置与教学计划表)</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九、学位(毕业)论文</w:t>
      </w:r>
    </w:p>
    <w:p>
      <w:pPr>
        <w:adjustRightInd w:val="0"/>
        <w:snapToGrid w:val="0"/>
        <w:spacing w:line="48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学位（毕业）论文在导师的指导下，由研究生本人独立完成，时间不少于一年。在论文工作中注意做到：</w:t>
      </w:r>
    </w:p>
    <w:p>
      <w:pPr>
        <w:adjustRightInd w:val="0"/>
        <w:snapToGrid w:val="0"/>
        <w:spacing w:line="48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1.论文选题</w:t>
      </w:r>
      <w:r>
        <w:rPr>
          <w:rFonts w:ascii="宋体" w:hAnsi="宋体" w:cs="宋体"/>
          <w:bCs/>
          <w:color w:val="000000" w:themeColor="text1"/>
          <w:kern w:val="0"/>
          <w:sz w:val="24"/>
          <w14:textFill>
            <w14:solidFill>
              <w14:schemeClr w14:val="tx1"/>
            </w14:solidFill>
          </w14:textFill>
        </w:rPr>
        <w:t>必须经过充分</w:t>
      </w:r>
      <w:r>
        <w:rPr>
          <w:rFonts w:hint="eastAsia" w:ascii="宋体" w:hAnsi="宋体" w:cs="宋体"/>
          <w:bCs/>
          <w:color w:val="000000" w:themeColor="text1"/>
          <w:kern w:val="0"/>
          <w:sz w:val="24"/>
          <w14:textFill>
            <w14:solidFill>
              <w14:schemeClr w14:val="tx1"/>
            </w14:solidFill>
          </w14:textFill>
        </w:rPr>
        <w:t>论证</w:t>
      </w:r>
      <w:r>
        <w:rPr>
          <w:rFonts w:ascii="宋体" w:hAnsi="宋体" w:cs="宋体"/>
          <w:bCs/>
          <w:color w:val="000000" w:themeColor="text1"/>
          <w:kern w:val="0"/>
          <w:sz w:val="24"/>
          <w14:textFill>
            <w14:solidFill>
              <w14:schemeClr w14:val="tx1"/>
            </w14:solidFill>
          </w14:textFill>
        </w:rPr>
        <w:t>，</w:t>
      </w:r>
      <w:r>
        <w:rPr>
          <w:rFonts w:hint="eastAsia" w:ascii="宋体" w:hAnsi="宋体" w:cs="宋体"/>
          <w:bCs/>
          <w:color w:val="000000" w:themeColor="text1"/>
          <w:kern w:val="0"/>
          <w:sz w:val="24"/>
          <w14:textFill>
            <w14:solidFill>
              <w14:schemeClr w14:val="tx1"/>
            </w14:solidFill>
          </w14:textFill>
        </w:rPr>
        <w:t>要广泛</w:t>
      </w:r>
      <w:r>
        <w:rPr>
          <w:rFonts w:ascii="宋体" w:hAnsi="宋体" w:cs="宋体"/>
          <w:bCs/>
          <w:color w:val="000000" w:themeColor="text1"/>
          <w:kern w:val="0"/>
          <w:sz w:val="24"/>
          <w14:textFill>
            <w14:solidFill>
              <w14:schemeClr w14:val="tx1"/>
            </w14:solidFill>
          </w14:textFill>
        </w:rPr>
        <w:t>查阅相关的参考文献</w:t>
      </w:r>
      <w:r>
        <w:rPr>
          <w:rFonts w:hint="eastAsia" w:ascii="宋体" w:hAnsi="宋体" w:cs="宋体"/>
          <w:bCs/>
          <w:color w:val="000000" w:themeColor="text1"/>
          <w:kern w:val="0"/>
          <w:sz w:val="24"/>
          <w14:textFill>
            <w14:solidFill>
              <w14:schemeClr w14:val="tx1"/>
            </w14:solidFill>
          </w14:textFill>
        </w:rPr>
        <w:t>，</w:t>
      </w:r>
      <w:r>
        <w:rPr>
          <w:rFonts w:ascii="宋体" w:hAnsi="宋体" w:cs="宋体"/>
          <w:bCs/>
          <w:color w:val="000000" w:themeColor="text1"/>
          <w:kern w:val="0"/>
          <w:sz w:val="24"/>
          <w14:textFill>
            <w14:solidFill>
              <w14:schemeClr w14:val="tx1"/>
            </w14:solidFill>
          </w14:textFill>
        </w:rPr>
        <w:t>了解国内外</w:t>
      </w:r>
      <w:r>
        <w:rPr>
          <w:rFonts w:hint="eastAsia" w:ascii="宋体" w:hAnsi="宋体" w:cs="宋体"/>
          <w:bCs/>
          <w:color w:val="000000" w:themeColor="text1"/>
          <w:kern w:val="0"/>
          <w:sz w:val="24"/>
          <w14:textFill>
            <w14:solidFill>
              <w14:schemeClr w14:val="tx1"/>
            </w14:solidFill>
          </w14:textFill>
        </w:rPr>
        <w:t>本</w:t>
      </w:r>
      <w:r>
        <w:rPr>
          <w:rFonts w:ascii="宋体" w:hAnsi="宋体" w:cs="宋体"/>
          <w:bCs/>
          <w:color w:val="000000" w:themeColor="text1"/>
          <w:kern w:val="0"/>
          <w:sz w:val="24"/>
          <w14:textFill>
            <w14:solidFill>
              <w14:schemeClr w14:val="tx1"/>
            </w14:solidFill>
          </w14:textFill>
        </w:rPr>
        <w:t>领域的研究历史和现状，</w:t>
      </w:r>
      <w:r>
        <w:rPr>
          <w:rFonts w:hint="eastAsia" w:ascii="宋体" w:hAnsi="宋体" w:cs="宋体"/>
          <w:bCs/>
          <w:color w:val="000000" w:themeColor="text1"/>
          <w:kern w:val="0"/>
          <w:sz w:val="24"/>
          <w14:textFill>
            <w14:solidFill>
              <w14:schemeClr w14:val="tx1"/>
            </w14:solidFill>
          </w14:textFill>
        </w:rPr>
        <w:t>论文选题应该具有一定的理论意义和应用价值。</w:t>
      </w:r>
    </w:p>
    <w:p>
      <w:pPr>
        <w:adjustRightInd w:val="0"/>
        <w:snapToGrid w:val="0"/>
        <w:spacing w:line="48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2.鼓励和支持研究生参与导师承担的科研项目，并从中确立学位（毕业）论文选题。</w:t>
      </w:r>
    </w:p>
    <w:p>
      <w:pPr>
        <w:adjustRightInd w:val="0"/>
        <w:snapToGrid w:val="0"/>
        <w:spacing w:line="48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3.学位（毕业）论文应该具有较高的理论水平，表明作者对研究课题具有独立、创新的见解。论文的写作及打印格式等参考《西北师范大学博士/硕士学位论文打印要求》等有关规定执行。</w:t>
      </w:r>
    </w:p>
    <w:p>
      <w:pPr>
        <w:adjustRightInd w:val="0"/>
        <w:snapToGrid w:val="0"/>
        <w:spacing w:line="48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4.论文撰写完成后，由学校学位评定委员会办公室和学院聘请本领域的专家进行评审，论文评审通过后方可进行答辩。论文评审及答辩的具体要求按照《西北师范大学硕士、博士学位授予办法》</w:t>
      </w:r>
      <w:r>
        <w:rPr>
          <w:rFonts w:hint="eastAsia" w:cs="宋体" w:asciiTheme="minorEastAsia" w:hAnsiTheme="minorEastAsia"/>
          <w:bCs/>
          <w:color w:val="000000" w:themeColor="text1"/>
          <w:kern w:val="0"/>
          <w:sz w:val="24"/>
          <w14:textFill>
            <w14:solidFill>
              <w14:schemeClr w14:val="tx1"/>
            </w14:solidFill>
          </w14:textFill>
        </w:rPr>
        <w:t>〔</w:t>
      </w:r>
      <w:r>
        <w:rPr>
          <w:rFonts w:hint="eastAsia" w:ascii="宋体" w:hAnsi="宋体" w:cs="宋体"/>
          <w:bCs/>
          <w:color w:val="000000" w:themeColor="text1"/>
          <w:kern w:val="0"/>
          <w:sz w:val="24"/>
          <w14:textFill>
            <w14:solidFill>
              <w14:schemeClr w14:val="tx1"/>
            </w14:solidFill>
          </w14:textFill>
        </w:rPr>
        <w:t>西师发（2017）8号</w:t>
      </w:r>
      <w:r>
        <w:rPr>
          <w:rFonts w:hint="eastAsia" w:cs="宋体" w:asciiTheme="minorEastAsia" w:hAnsiTheme="minorEastAsia"/>
          <w:bCs/>
          <w:color w:val="000000" w:themeColor="text1"/>
          <w:kern w:val="0"/>
          <w:sz w:val="24"/>
          <w14:textFill>
            <w14:solidFill>
              <w14:schemeClr w14:val="tx1"/>
            </w14:solidFill>
          </w14:textFill>
        </w:rPr>
        <w:t>〕</w:t>
      </w:r>
      <w:r>
        <w:rPr>
          <w:rFonts w:hint="eastAsia" w:ascii="宋体" w:hAnsi="宋体" w:cs="宋体"/>
          <w:bCs/>
          <w:color w:val="000000" w:themeColor="text1"/>
          <w:kern w:val="0"/>
          <w:sz w:val="24"/>
          <w14:textFill>
            <w14:solidFill>
              <w14:schemeClr w14:val="tx1"/>
            </w14:solidFill>
          </w14:textFill>
        </w:rPr>
        <w:t>等有关规定执行。</w:t>
      </w:r>
    </w:p>
    <w:p>
      <w:pPr>
        <w:adjustRightInd w:val="0"/>
        <w:snapToGrid w:val="0"/>
        <w:spacing w:line="480" w:lineRule="exact"/>
        <w:ind w:firstLine="480" w:firstLineChars="200"/>
        <w:rPr>
          <w:rFonts w:ascii="宋体" w:hAnsi="宋体" w:cs="宋体"/>
          <w:bCs/>
          <w:color w:val="000000" w:themeColor="text1"/>
          <w:kern w:val="0"/>
          <w:sz w:val="24"/>
          <w14:textFill>
            <w14:solidFill>
              <w14:schemeClr w14:val="tx1"/>
            </w14:solidFill>
          </w14:textFill>
        </w:rPr>
      </w:pPr>
    </w:p>
    <w:p>
      <w:pPr>
        <w:adjustRightInd w:val="0"/>
        <w:snapToGrid w:val="0"/>
        <w:spacing w:line="48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附件：教育技术学学术学位硕士研究生课程设置与教学计划表</w:t>
      </w:r>
    </w:p>
    <w:p>
      <w:pPr>
        <w:adjustRightInd w:val="0"/>
        <w:snapToGrid w:val="0"/>
        <w:spacing w:line="480" w:lineRule="exact"/>
        <w:ind w:firstLine="480" w:firstLineChars="200"/>
        <w:rPr>
          <w:rFonts w:ascii="宋体" w:hAnsi="宋体" w:eastAsia="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     </w:t>
      </w:r>
    </w:p>
    <w:p>
      <w:pPr>
        <w:spacing w:line="480" w:lineRule="exact"/>
        <w:rPr>
          <w:rFonts w:ascii="楷体_GB2312" w:eastAsia="楷体_GB2312"/>
          <w:b/>
          <w:color w:val="000000" w:themeColor="text1"/>
          <w:sz w:val="24"/>
          <w14:textFill>
            <w14:solidFill>
              <w14:schemeClr w14:val="tx1"/>
            </w14:solidFill>
          </w14:textFill>
        </w:rPr>
      </w:pPr>
      <w:r>
        <w:rPr>
          <w:rFonts w:ascii="楷体_GB2312" w:eastAsia="楷体_GB2312"/>
          <w:b/>
          <w:color w:val="000000" w:themeColor="text1"/>
          <w:sz w:val="24"/>
          <w14:textFill>
            <w14:solidFill>
              <w14:schemeClr w14:val="tx1"/>
            </w14:solidFill>
          </w14:textFill>
        </w:rPr>
        <w:br w:type="page"/>
      </w:r>
      <w:r>
        <w:rPr>
          <w:rFonts w:hint="eastAsia" w:ascii="宋体" w:hAnsi="宋体" w:eastAsia="宋体" w:cs="宋体"/>
          <w:bCs/>
          <w:color w:val="000000" w:themeColor="text1"/>
          <w:sz w:val="24"/>
          <w14:textFill>
            <w14:solidFill>
              <w14:schemeClr w14:val="tx1"/>
            </w14:solidFill>
          </w14:textFill>
        </w:rPr>
        <w:t>附件：</w:t>
      </w:r>
    </w:p>
    <w:p>
      <w:pPr>
        <w:spacing w:after="72" w:afterLines="30" w:line="52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教育技术学学术学位硕士研究生课程设置与教学计划表</w:t>
      </w:r>
    </w:p>
    <w:tbl>
      <w:tblPr>
        <w:tblStyle w:val="7"/>
        <w:tblW w:w="9686" w:type="dxa"/>
        <w:tblInd w:w="-204"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670"/>
        <w:gridCol w:w="379"/>
        <w:gridCol w:w="463"/>
        <w:gridCol w:w="966"/>
        <w:gridCol w:w="2264"/>
        <w:gridCol w:w="800"/>
        <w:gridCol w:w="625"/>
        <w:gridCol w:w="615"/>
        <w:gridCol w:w="585"/>
        <w:gridCol w:w="1487"/>
        <w:gridCol w:w="832"/>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4" w:hRule="exact"/>
        </w:trPr>
        <w:tc>
          <w:tcPr>
            <w:tcW w:w="1512" w:type="dxa"/>
            <w:gridSpan w:val="3"/>
            <w:tcBorders>
              <w:tl2br w:val="nil"/>
              <w:tr2bl w:val="nil"/>
            </w:tcBorders>
            <w:vAlign w:val="center"/>
          </w:tcPr>
          <w:p>
            <w:pPr>
              <w:keepNext w:val="0"/>
              <w:keepLines w:val="0"/>
              <w:suppressLineNumbers w:val="0"/>
              <w:tabs>
                <w:tab w:val="center" w:pos="4153"/>
                <w:tab w:val="right" w:pos="8306"/>
              </w:tabs>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tabs>
                <w:tab w:val="center" w:pos="4153"/>
                <w:tab w:val="right" w:pos="8306"/>
              </w:tabs>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966" w:type="dxa"/>
            <w:tcBorders>
              <w:tl2br w:val="nil"/>
              <w:tr2bl w:val="nil"/>
            </w:tcBorders>
            <w:vAlign w:val="center"/>
          </w:tcPr>
          <w:p>
            <w:pPr>
              <w:keepNext w:val="0"/>
              <w:keepLines w:val="0"/>
              <w:suppressLineNumbers w:val="0"/>
              <w:tabs>
                <w:tab w:val="center" w:pos="4153"/>
                <w:tab w:val="right" w:pos="8306"/>
              </w:tabs>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264" w:type="dxa"/>
            <w:tcBorders>
              <w:tl2br w:val="nil"/>
              <w:tr2bl w:val="nil"/>
            </w:tcBorders>
            <w:vAlign w:val="center"/>
          </w:tcPr>
          <w:p>
            <w:pPr>
              <w:keepNext w:val="0"/>
              <w:keepLines w:val="0"/>
              <w:suppressLineNumbers w:val="0"/>
              <w:tabs>
                <w:tab w:val="center" w:pos="4153"/>
                <w:tab w:val="right" w:pos="8306"/>
              </w:tabs>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800" w:type="dxa"/>
            <w:tcBorders>
              <w:tl2br w:val="nil"/>
              <w:tr2bl w:val="nil"/>
            </w:tcBorders>
            <w:vAlign w:val="center"/>
          </w:tcPr>
          <w:p>
            <w:pPr>
              <w:keepNext w:val="0"/>
              <w:keepLines w:val="0"/>
              <w:suppressLineNumbers w:val="0"/>
              <w:tabs>
                <w:tab w:val="center" w:pos="4153"/>
                <w:tab w:val="right" w:pos="8306"/>
              </w:tabs>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tabs>
                <w:tab w:val="center" w:pos="4153"/>
                <w:tab w:val="right" w:pos="8306"/>
              </w:tabs>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25" w:type="dxa"/>
            <w:tcBorders>
              <w:tl2br w:val="nil"/>
              <w:tr2bl w:val="nil"/>
            </w:tcBorders>
            <w:vAlign w:val="center"/>
          </w:tcPr>
          <w:p>
            <w:pPr>
              <w:keepNext w:val="0"/>
              <w:keepLines w:val="0"/>
              <w:suppressLineNumbers w:val="0"/>
              <w:tabs>
                <w:tab w:val="center" w:pos="4153"/>
                <w:tab w:val="right" w:pos="8306"/>
              </w:tabs>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tabs>
                <w:tab w:val="center" w:pos="4153"/>
                <w:tab w:val="right" w:pos="8306"/>
              </w:tabs>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15" w:type="dxa"/>
            <w:tcBorders>
              <w:tl2br w:val="nil"/>
              <w:tr2bl w:val="nil"/>
            </w:tcBorders>
            <w:vAlign w:val="center"/>
          </w:tcPr>
          <w:p>
            <w:pPr>
              <w:keepNext w:val="0"/>
              <w:keepLines w:val="0"/>
              <w:suppressLineNumbers w:val="0"/>
              <w:tabs>
                <w:tab w:val="center" w:pos="4153"/>
                <w:tab w:val="right" w:pos="8306"/>
              </w:tabs>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w:t>
            </w:r>
          </w:p>
          <w:p>
            <w:pPr>
              <w:keepNext w:val="0"/>
              <w:keepLines w:val="0"/>
              <w:suppressLineNumbers w:val="0"/>
              <w:tabs>
                <w:tab w:val="center" w:pos="4153"/>
                <w:tab w:val="right" w:pos="8306"/>
              </w:tabs>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时数</w:t>
            </w:r>
          </w:p>
        </w:tc>
        <w:tc>
          <w:tcPr>
            <w:tcW w:w="585" w:type="dxa"/>
            <w:tcBorders>
              <w:tl2br w:val="nil"/>
              <w:tr2bl w:val="nil"/>
            </w:tcBorders>
            <w:vAlign w:val="center"/>
          </w:tcPr>
          <w:p>
            <w:pPr>
              <w:keepNext w:val="0"/>
              <w:keepLines w:val="0"/>
              <w:suppressLineNumbers w:val="0"/>
              <w:tabs>
                <w:tab w:val="center" w:pos="4153"/>
                <w:tab w:val="right" w:pos="8306"/>
              </w:tabs>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tabs>
                <w:tab w:val="center" w:pos="4153"/>
                <w:tab w:val="right" w:pos="8306"/>
              </w:tabs>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487" w:type="dxa"/>
            <w:tcBorders>
              <w:tl2br w:val="nil"/>
              <w:tr2bl w:val="nil"/>
            </w:tcBorders>
            <w:vAlign w:val="center"/>
          </w:tcPr>
          <w:p>
            <w:pPr>
              <w:keepNext w:val="0"/>
              <w:keepLines w:val="0"/>
              <w:suppressLineNumbers w:val="0"/>
              <w:tabs>
                <w:tab w:val="center" w:pos="4153"/>
                <w:tab w:val="right" w:pos="8306"/>
              </w:tabs>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w:t>
            </w:r>
          </w:p>
          <w:p>
            <w:pPr>
              <w:keepNext w:val="0"/>
              <w:keepLines w:val="0"/>
              <w:suppressLineNumbers w:val="0"/>
              <w:tabs>
                <w:tab w:val="center" w:pos="4153"/>
                <w:tab w:val="right" w:pos="8306"/>
              </w:tabs>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教师</w:t>
            </w:r>
          </w:p>
        </w:tc>
        <w:tc>
          <w:tcPr>
            <w:tcW w:w="832" w:type="dxa"/>
            <w:tcBorders>
              <w:tl2br w:val="nil"/>
              <w:tr2bl w:val="nil"/>
            </w:tcBorders>
            <w:vAlign w:val="center"/>
          </w:tcPr>
          <w:p>
            <w:pPr>
              <w:keepNext w:val="0"/>
              <w:keepLines w:val="0"/>
              <w:suppressLineNumbers w:val="0"/>
              <w:tabs>
                <w:tab w:val="center" w:pos="4153"/>
                <w:tab w:val="right" w:pos="8306"/>
              </w:tabs>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tabs>
                <w:tab w:val="center" w:pos="4153"/>
                <w:tab w:val="right" w:pos="8306"/>
              </w:tabs>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restart"/>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必</w:t>
            </w: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842" w:type="dxa"/>
            <w:gridSpan w:val="2"/>
            <w:vMerge w:val="restart"/>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公</w:t>
            </w: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共</w:t>
            </w: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必</w:t>
            </w: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M0051001</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中国特色社会主义理论与实践研究</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42" w:type="dxa"/>
            <w:gridSpan w:val="2"/>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M0050003</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自然辩证法概论</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42" w:type="dxa"/>
            <w:gridSpan w:val="2"/>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M0101222</w:t>
            </w:r>
          </w:p>
        </w:tc>
        <w:tc>
          <w:tcPr>
            <w:tcW w:w="22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42" w:type="dxa"/>
            <w:gridSpan w:val="2"/>
            <w:vMerge w:val="restart"/>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w:t>
            </w: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业</w:t>
            </w: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基</w:t>
            </w: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础</w:t>
            </w: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M0212171</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课程与教学论</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安富海</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42" w:type="dxa"/>
            <w:gridSpan w:val="2"/>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M0212172</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教育原理</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马光仲</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42" w:type="dxa"/>
            <w:gridSpan w:val="2"/>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M0213172</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教育技术学研究方法</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王文君</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79" w:type="dxa"/>
            <w:vMerge w:val="restart"/>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专业必修课</w:t>
            </w:r>
          </w:p>
        </w:tc>
        <w:tc>
          <w:tcPr>
            <w:tcW w:w="463"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方向一</w:t>
            </w: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MO213171</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教育传播原理</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王卫军</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6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MO212173</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现代教育技术原理</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俞树煜</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6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MO213173</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远程教育原理</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李建珍</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6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MO214173</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信息时代的学校教育发展</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郭绍青</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63" w:type="dxa"/>
            <w:vMerge w:val="restart"/>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方向二</w:t>
            </w: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MO214173</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信息时代的学校教育发展</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郭绍青</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63"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MO213174</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学习科学与技术</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蔡旻君</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63"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MO212174</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教学设计与绩效技术</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张筱兰</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63"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MO214175</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数字教学资源设计与开发</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周  媛</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4"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63" w:type="dxa"/>
            <w:vMerge w:val="restart"/>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方向三</w:t>
            </w: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MO212174</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教学设计与绩效技术</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张筱兰</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4"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63"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MO213174</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学习科学与技术</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蔡旻君</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63"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MO212173</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现代教育技术原理</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俞树煜</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63"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MO214173</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信息时代的学校教育发展</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郭绍青</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4"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63" w:type="dxa"/>
            <w:vMerge w:val="restart"/>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方向四</w:t>
            </w: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MO213173</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远程教育原理</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李建珍</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63"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MO213171</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教育传播原理</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王卫军</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63"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MO213174</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学习科学与技术</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蔡旻君</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63"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MO214173</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信息时代的学校教育发展</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郭绍青</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63" w:type="dxa"/>
            <w:vMerge w:val="restart"/>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方向五</w:t>
            </w: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MO212174</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教学设计与绩效技术</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张筱兰</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4"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63"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MO214175</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数字教学资源设计与开发</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周  媛</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63"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MO213171</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教育传播原理</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王卫军</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463"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MO214173</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信息时代的学校教育发展</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郭绍青</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restart"/>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w:t>
            </w: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842" w:type="dxa"/>
            <w:gridSpan w:val="2"/>
            <w:vMerge w:val="restart"/>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w:t>
            </w: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业</w:t>
            </w: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w:t>
            </w: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M0214171</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信息化学习环境设计</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  健</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42" w:type="dxa"/>
            <w:gridSpan w:val="2"/>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M0214172</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教育APP设计与开发</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张学军</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42" w:type="dxa"/>
            <w:gridSpan w:val="2"/>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M0214174</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虚拟现实技术</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魏小东</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42" w:type="dxa"/>
            <w:gridSpan w:val="2"/>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M0214176</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社会性软件与学习</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张雪莉</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42" w:type="dxa"/>
            <w:gridSpan w:val="2"/>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M0214177</w:t>
            </w:r>
          </w:p>
        </w:tc>
        <w:tc>
          <w:tcPr>
            <w:tcW w:w="226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MOOC课程</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全学期</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教育技术学院</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42" w:type="dxa"/>
            <w:gridSpan w:val="2"/>
            <w:vMerge w:val="restart"/>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公共</w:t>
            </w: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选修</w:t>
            </w: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MOOO7OOO</w:t>
            </w:r>
          </w:p>
        </w:tc>
        <w:tc>
          <w:tcPr>
            <w:tcW w:w="2264"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800"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2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5"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87"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文学院</w:t>
            </w:r>
          </w:p>
        </w:tc>
        <w:tc>
          <w:tcPr>
            <w:tcW w:w="832"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670" w:type="dxa"/>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42" w:type="dxa"/>
            <w:gridSpan w:val="2"/>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M0006000</w:t>
            </w:r>
          </w:p>
        </w:tc>
        <w:tc>
          <w:tcPr>
            <w:tcW w:w="22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荣誉课程</w:t>
            </w:r>
          </w:p>
        </w:tc>
        <w:tc>
          <w:tcPr>
            <w:tcW w:w="8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1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5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8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研究生院</w:t>
            </w:r>
          </w:p>
        </w:tc>
        <w:tc>
          <w:tcPr>
            <w:tcW w:w="8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1512" w:type="dxa"/>
            <w:gridSpan w:val="3"/>
            <w:vMerge w:val="restart"/>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其他</w:t>
            </w: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培养</w:t>
            </w:r>
          </w:p>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环节</w:t>
            </w: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学术讲座</w:t>
            </w:r>
          </w:p>
        </w:tc>
        <w:tc>
          <w:tcPr>
            <w:tcW w:w="7208" w:type="dxa"/>
            <w:gridSpan w:val="7"/>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参加学术讲座（1学分）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1512" w:type="dxa"/>
            <w:gridSpan w:val="3"/>
            <w:vMerge w:val="continue"/>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课例分析</w:t>
            </w:r>
          </w:p>
        </w:tc>
        <w:tc>
          <w:tcPr>
            <w:tcW w:w="7208" w:type="dxa"/>
            <w:gridSpan w:val="7"/>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撰写课例分析（1学分）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atLeast"/>
        </w:trPr>
        <w:tc>
          <w:tcPr>
            <w:tcW w:w="1512" w:type="dxa"/>
            <w:gridSpan w:val="3"/>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总学分</w:t>
            </w:r>
          </w:p>
        </w:tc>
        <w:tc>
          <w:tcPr>
            <w:tcW w:w="8174" w:type="dxa"/>
            <w:gridSpan w:val="8"/>
            <w:tcBorders>
              <w:tl2br w:val="nil"/>
              <w:tr2bl w:val="nil"/>
            </w:tcBorders>
            <w:vAlign w:val="center"/>
          </w:tcPr>
          <w:p>
            <w:pPr>
              <w:keepNext w:val="0"/>
              <w:keepLines w:val="0"/>
              <w:suppressLineNumbers w:val="0"/>
              <w:tabs>
                <w:tab w:val="center" w:pos="4153"/>
                <w:tab w:val="right" w:pos="8306"/>
              </w:tabs>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不低于35学分</w:t>
            </w:r>
          </w:p>
        </w:tc>
      </w:tr>
    </w:tbl>
    <w:p>
      <w:pPr>
        <w:spacing w:before="72" w:beforeLines="30" w:line="240" w:lineRule="exact"/>
        <w:ind w:left="-358" w:leftChars="-179" w:right="-370" w:rightChars="-176" w:hanging="18" w:hangingChars="10"/>
        <w:rPr>
          <w:rFonts w:ascii="楷体_GB2312" w:hAnsi="楷体_GB2312" w:eastAsia="楷体_GB2312" w:cs="楷体_GB2312"/>
          <w:bCs/>
          <w:color w:val="000000" w:themeColor="text1"/>
          <w:sz w:val="18"/>
          <w:szCs w:val="18"/>
          <w14:textFill>
            <w14:solidFill>
              <w14:schemeClr w14:val="tx1"/>
            </w14:solidFill>
          </w14:textFill>
        </w:rPr>
      </w:pPr>
      <w:r>
        <w:rPr>
          <w:rFonts w:hint="eastAsia" w:ascii="楷体_GB2312" w:hAnsi="楷体_GB2312" w:eastAsia="楷体_GB2312" w:cs="楷体_GB2312"/>
          <w:bCs/>
          <w:color w:val="000000" w:themeColor="text1"/>
          <w:sz w:val="18"/>
          <w:szCs w:val="18"/>
          <w14:textFill>
            <w14:solidFill>
              <w14:schemeClr w14:val="tx1"/>
            </w14:solidFill>
          </w14:textFill>
        </w:rPr>
        <w:t>注：跨学科或同等学力考入的硕士研究生，应补修本专业大学本科课程2-3门。具体为：补修课程一律不计学分，以通过考试为准。</w:t>
      </w:r>
    </w:p>
    <w:p>
      <w:pPr>
        <w:spacing w:before="72" w:beforeLines="30" w:line="240" w:lineRule="exact"/>
        <w:ind w:left="-358" w:leftChars="-179" w:right="-370" w:rightChars="-176" w:hanging="18" w:hangingChars="10"/>
        <w:rPr>
          <w:rFonts w:ascii="楷体_GB2312" w:hAnsi="楷体_GB2312" w:eastAsia="楷体_GB2312" w:cs="楷体_GB2312"/>
          <w:bCs/>
          <w:color w:val="000000" w:themeColor="text1"/>
          <w:sz w:val="18"/>
          <w:szCs w:val="18"/>
          <w14:textFill>
            <w14:solidFill>
              <w14:schemeClr w14:val="tx1"/>
            </w14:solidFill>
          </w14:textFill>
        </w:rPr>
      </w:pPr>
    </w:p>
    <w:p>
      <w:pPr>
        <w:spacing w:line="320" w:lineRule="exact"/>
        <w:ind w:left="-359" w:leftChars="-180" w:right="-372" w:rightChars="-177" w:hanging="19" w:hangingChars="11"/>
        <w:rPr>
          <w:rFonts w:ascii="楷体_GB2312" w:hAnsi="楷体_GB2312" w:eastAsia="楷体_GB2312" w:cs="楷体_GB2312"/>
          <w:bCs/>
          <w:color w:val="000000" w:themeColor="text1"/>
          <w:sz w:val="18"/>
          <w:szCs w:val="18"/>
          <w14:textFill>
            <w14:solidFill>
              <w14:schemeClr w14:val="tx1"/>
            </w14:solidFill>
          </w14:textFill>
        </w:rPr>
      </w:pPr>
    </w:p>
    <w:p>
      <w:pPr>
        <w:spacing w:line="320" w:lineRule="exact"/>
        <w:ind w:left="-359" w:leftChars="-180" w:right="-372" w:rightChars="-177" w:hanging="19" w:hangingChars="11"/>
        <w:rPr>
          <w:rFonts w:ascii="楷体_GB2312" w:hAnsi="楷体_GB2312" w:eastAsia="楷体_GB2312" w:cs="楷体_GB2312"/>
          <w:bCs/>
          <w:color w:val="000000" w:themeColor="text1"/>
          <w:sz w:val="18"/>
          <w:szCs w:val="18"/>
          <w14:textFill>
            <w14:solidFill>
              <w14:schemeClr w14:val="tx1"/>
            </w14:solidFill>
          </w14:textFill>
        </w:rPr>
      </w:pPr>
    </w:p>
    <w:p>
      <w:pPr>
        <w:spacing w:line="320" w:lineRule="exact"/>
        <w:ind w:left="-359" w:leftChars="-180" w:right="-372" w:rightChars="-177" w:hanging="19" w:hangingChars="11"/>
        <w:rPr>
          <w:rFonts w:ascii="楷体_GB2312" w:hAnsi="楷体_GB2312" w:eastAsia="楷体_GB2312" w:cs="楷体_GB2312"/>
          <w:bCs/>
          <w:color w:val="000000" w:themeColor="text1"/>
          <w:sz w:val="18"/>
          <w:szCs w:val="18"/>
          <w14:textFill>
            <w14:solidFill>
              <w14:schemeClr w14:val="tx1"/>
            </w14:solidFill>
          </w14:textFill>
        </w:rPr>
      </w:pPr>
    </w:p>
    <w:p>
      <w:pPr>
        <w:spacing w:line="320" w:lineRule="exact"/>
        <w:ind w:left="-359" w:leftChars="-180" w:right="-372" w:rightChars="-177" w:hanging="19" w:hangingChars="11"/>
        <w:rPr>
          <w:rFonts w:ascii="楷体_GB2312" w:hAnsi="楷体_GB2312" w:eastAsia="楷体_GB2312" w:cs="楷体_GB2312"/>
          <w:bCs/>
          <w:color w:val="000000" w:themeColor="text1"/>
          <w:sz w:val="18"/>
          <w:szCs w:val="18"/>
          <w14:textFill>
            <w14:solidFill>
              <w14:schemeClr w14:val="tx1"/>
            </w14:solidFill>
          </w14:textFill>
        </w:rPr>
      </w:pPr>
    </w:p>
    <w:p>
      <w:pPr>
        <w:spacing w:line="320" w:lineRule="exact"/>
        <w:ind w:left="-359" w:leftChars="-180" w:right="-372" w:rightChars="-177" w:hanging="19" w:hangingChars="11"/>
        <w:rPr>
          <w:rFonts w:ascii="楷体_GB2312" w:hAnsi="楷体_GB2312" w:eastAsia="楷体_GB2312" w:cs="楷体_GB2312"/>
          <w:bCs/>
          <w:color w:val="000000" w:themeColor="text1"/>
          <w:sz w:val="18"/>
          <w:szCs w:val="18"/>
          <w14:textFill>
            <w14:solidFill>
              <w14:schemeClr w14:val="tx1"/>
            </w14:solidFill>
          </w14:textFill>
        </w:rPr>
      </w:pPr>
    </w:p>
    <w:p>
      <w:pPr>
        <w:spacing w:line="320" w:lineRule="exact"/>
        <w:ind w:left="-359" w:leftChars="-180" w:right="-372" w:rightChars="-177" w:hanging="19" w:hangingChars="11"/>
        <w:rPr>
          <w:rFonts w:ascii="楷体_GB2312" w:hAnsi="楷体_GB2312" w:eastAsia="楷体_GB2312" w:cs="楷体_GB2312"/>
          <w:bCs/>
          <w:color w:val="000000" w:themeColor="text1"/>
          <w:sz w:val="18"/>
          <w:szCs w:val="18"/>
          <w14:textFill>
            <w14:solidFill>
              <w14:schemeClr w14:val="tx1"/>
            </w14:solidFill>
          </w14:textFill>
        </w:rPr>
      </w:pPr>
    </w:p>
    <w:p>
      <w:pPr>
        <w:spacing w:line="320" w:lineRule="exact"/>
        <w:ind w:left="-359" w:leftChars="-180" w:right="-372" w:rightChars="-177" w:hanging="19" w:hangingChars="11"/>
        <w:rPr>
          <w:rFonts w:ascii="楷体_GB2312" w:hAnsi="楷体_GB2312" w:eastAsia="楷体_GB2312" w:cs="楷体_GB2312"/>
          <w:bCs/>
          <w:color w:val="000000" w:themeColor="text1"/>
          <w:sz w:val="18"/>
          <w:szCs w:val="18"/>
          <w14:textFill>
            <w14:solidFill>
              <w14:schemeClr w14:val="tx1"/>
            </w14:solidFill>
          </w14:textFill>
        </w:rPr>
      </w:pPr>
    </w:p>
    <w:p>
      <w:pPr>
        <w:spacing w:line="320" w:lineRule="exact"/>
        <w:ind w:left="-359" w:leftChars="-180" w:right="-372" w:rightChars="-177" w:hanging="19" w:hangingChars="11"/>
        <w:rPr>
          <w:rFonts w:ascii="楷体_GB2312" w:hAnsi="楷体_GB2312" w:eastAsia="楷体_GB2312" w:cs="楷体_GB2312"/>
          <w:bCs/>
          <w:color w:val="000000" w:themeColor="text1"/>
          <w:sz w:val="18"/>
          <w:szCs w:val="18"/>
          <w14:textFill>
            <w14:solidFill>
              <w14:schemeClr w14:val="tx1"/>
            </w14:solidFill>
          </w14:textFill>
        </w:rPr>
      </w:pPr>
    </w:p>
    <w:p>
      <w:pPr>
        <w:spacing w:line="320" w:lineRule="exact"/>
        <w:ind w:left="-359" w:leftChars="-180" w:right="-372" w:rightChars="-177" w:hanging="19" w:hangingChars="11"/>
        <w:rPr>
          <w:rFonts w:ascii="楷体_GB2312" w:hAnsi="楷体_GB2312" w:eastAsia="楷体_GB2312" w:cs="楷体_GB2312"/>
          <w:bCs/>
          <w:color w:val="000000" w:themeColor="text1"/>
          <w:sz w:val="18"/>
          <w:szCs w:val="18"/>
          <w14:textFill>
            <w14:solidFill>
              <w14:schemeClr w14:val="tx1"/>
            </w14:solidFill>
          </w14:textFill>
        </w:rPr>
      </w:pPr>
    </w:p>
    <w:p>
      <w:pPr>
        <w:spacing w:line="320" w:lineRule="exact"/>
        <w:ind w:left="-359" w:leftChars="-180" w:right="-372" w:rightChars="-177" w:hanging="19" w:hangingChars="11"/>
        <w:rPr>
          <w:rFonts w:ascii="楷体_GB2312" w:hAnsi="楷体_GB2312" w:eastAsia="楷体_GB2312" w:cs="楷体_GB2312"/>
          <w:bCs/>
          <w:color w:val="000000" w:themeColor="text1"/>
          <w:sz w:val="18"/>
          <w:szCs w:val="18"/>
          <w14:textFill>
            <w14:solidFill>
              <w14:schemeClr w14:val="tx1"/>
            </w14:solidFill>
          </w14:textFill>
        </w:rPr>
      </w:pPr>
    </w:p>
    <w:p>
      <w:pPr>
        <w:spacing w:line="320" w:lineRule="exact"/>
        <w:ind w:left="-359" w:leftChars="-180" w:right="-372" w:rightChars="-177" w:hanging="19" w:hangingChars="11"/>
        <w:rPr>
          <w:rFonts w:ascii="楷体_GB2312" w:hAnsi="楷体_GB2312" w:eastAsia="楷体_GB2312" w:cs="楷体_GB2312"/>
          <w:bCs/>
          <w:color w:val="000000" w:themeColor="text1"/>
          <w:sz w:val="18"/>
          <w:szCs w:val="18"/>
          <w14:textFill>
            <w14:solidFill>
              <w14:schemeClr w14:val="tx1"/>
            </w14:solidFill>
          </w14:textFill>
        </w:rPr>
      </w:pPr>
    </w:p>
    <w:p>
      <w:pPr>
        <w:spacing w:line="320" w:lineRule="exact"/>
        <w:ind w:left="-359" w:leftChars="-180" w:right="-372" w:rightChars="-177" w:hanging="19" w:hangingChars="11"/>
        <w:rPr>
          <w:rFonts w:ascii="楷体_GB2312" w:hAnsi="楷体_GB2312" w:eastAsia="楷体_GB2312" w:cs="楷体_GB2312"/>
          <w:bCs/>
          <w:color w:val="000000" w:themeColor="text1"/>
          <w:sz w:val="18"/>
          <w:szCs w:val="18"/>
          <w14:textFill>
            <w14:solidFill>
              <w14:schemeClr w14:val="tx1"/>
            </w14:solidFill>
          </w14:textFill>
        </w:rPr>
      </w:pPr>
    </w:p>
    <w:p>
      <w:pPr>
        <w:spacing w:line="320" w:lineRule="exact"/>
        <w:ind w:left="-359" w:leftChars="-180" w:right="-372" w:rightChars="-177" w:hanging="19" w:hangingChars="11"/>
        <w:rPr>
          <w:rFonts w:ascii="楷体_GB2312" w:hAnsi="楷体_GB2312" w:eastAsia="楷体_GB2312" w:cs="楷体_GB2312"/>
          <w:bCs/>
          <w:color w:val="000000" w:themeColor="text1"/>
          <w:sz w:val="18"/>
          <w:szCs w:val="18"/>
          <w14:textFill>
            <w14:solidFill>
              <w14:schemeClr w14:val="tx1"/>
            </w14:solidFill>
          </w14:textFill>
        </w:rPr>
      </w:pPr>
    </w:p>
    <w:p>
      <w:pPr>
        <w:spacing w:line="320" w:lineRule="exact"/>
        <w:ind w:left="-359" w:leftChars="-180" w:right="-372" w:rightChars="-177" w:hanging="19" w:hangingChars="11"/>
        <w:rPr>
          <w:rFonts w:ascii="楷体_GB2312" w:hAnsi="楷体_GB2312" w:eastAsia="楷体_GB2312" w:cs="楷体_GB2312"/>
          <w:bCs/>
          <w:color w:val="000000" w:themeColor="text1"/>
          <w:sz w:val="18"/>
          <w:szCs w:val="18"/>
          <w14:textFill>
            <w14:solidFill>
              <w14:schemeClr w14:val="tx1"/>
            </w14:solidFill>
          </w14:textFill>
        </w:rPr>
      </w:pPr>
    </w:p>
    <w:p>
      <w:pPr>
        <w:spacing w:line="320" w:lineRule="exact"/>
        <w:ind w:left="-359" w:leftChars="-180" w:right="-372" w:rightChars="-177" w:hanging="19" w:hangingChars="11"/>
        <w:rPr>
          <w:rFonts w:ascii="楷体_GB2312" w:hAnsi="楷体_GB2312" w:eastAsia="楷体_GB2312" w:cs="楷体_GB2312"/>
          <w:bCs/>
          <w:color w:val="000000" w:themeColor="text1"/>
          <w:sz w:val="18"/>
          <w:szCs w:val="18"/>
          <w14:textFill>
            <w14:solidFill>
              <w14:schemeClr w14:val="tx1"/>
            </w14:solidFill>
          </w14:textFill>
        </w:rPr>
      </w:pPr>
    </w:p>
    <w:p>
      <w:pPr>
        <w:spacing w:line="320" w:lineRule="exact"/>
        <w:ind w:left="-359" w:leftChars="-180" w:right="-372" w:rightChars="-177" w:hanging="19" w:hangingChars="11"/>
        <w:rPr>
          <w:rFonts w:ascii="楷体_GB2312" w:hAnsi="楷体_GB2312" w:eastAsia="楷体_GB2312" w:cs="楷体_GB2312"/>
          <w:bCs/>
          <w:color w:val="000000" w:themeColor="text1"/>
          <w:sz w:val="18"/>
          <w:szCs w:val="18"/>
          <w14:textFill>
            <w14:solidFill>
              <w14:schemeClr w14:val="tx1"/>
            </w14:solidFill>
          </w14:textFill>
        </w:rPr>
      </w:pPr>
    </w:p>
    <w:p>
      <w:pPr>
        <w:rPr>
          <w:rFonts w:eastAsia="黑体"/>
          <w:color w:val="000000" w:themeColor="text1"/>
          <w:kern w:val="44"/>
          <w:sz w:val="32"/>
          <w14:textFill>
            <w14:solidFill>
              <w14:schemeClr w14:val="tx1"/>
            </w14:solidFill>
          </w14:textFill>
        </w:rPr>
      </w:pPr>
      <w:bookmarkStart w:id="25" w:name="_Toc12284"/>
      <w:bookmarkStart w:id="26" w:name="_Toc17254"/>
      <w:bookmarkStart w:id="27" w:name="_Toc516559927"/>
      <w:bookmarkStart w:id="28" w:name="_Toc770"/>
      <w:bookmarkStart w:id="29" w:name="_Toc24806"/>
      <w:bookmarkStart w:id="30" w:name="_Toc16087"/>
      <w:bookmarkStart w:id="31" w:name="_Toc6643"/>
    </w:p>
    <w:p>
      <w:pPr>
        <w:rPr>
          <w:rFonts w:eastAsia="黑体"/>
          <w:color w:val="000000" w:themeColor="text1"/>
          <w:kern w:val="44"/>
          <w:sz w:val="32"/>
          <w14:textFill>
            <w14:solidFill>
              <w14:schemeClr w14:val="tx1"/>
            </w14:solidFill>
          </w14:textFill>
        </w:rPr>
      </w:pPr>
    </w:p>
    <w:p>
      <w:pPr>
        <w:rPr>
          <w:rFonts w:eastAsia="黑体"/>
          <w:color w:val="000000" w:themeColor="text1"/>
          <w:kern w:val="44"/>
          <w:sz w:val="32"/>
          <w14:textFill>
            <w14:solidFill>
              <w14:schemeClr w14:val="tx1"/>
            </w14:solidFill>
          </w14:textFill>
        </w:rPr>
      </w:pPr>
    </w:p>
    <w:p>
      <w:pPr>
        <w:rPr>
          <w:rFonts w:eastAsia="黑体"/>
          <w:color w:val="000000" w:themeColor="text1"/>
          <w:kern w:val="44"/>
          <w:sz w:val="32"/>
          <w14:textFill>
            <w14:solidFill>
              <w14:schemeClr w14:val="tx1"/>
            </w14:solidFill>
          </w14:textFill>
        </w:rPr>
      </w:pPr>
    </w:p>
    <w:p>
      <w:pPr>
        <w:rPr>
          <w:rFonts w:eastAsia="黑体"/>
          <w:color w:val="000000" w:themeColor="text1"/>
          <w:kern w:val="44"/>
          <w:sz w:val="32"/>
          <w14:textFill>
            <w14:solidFill>
              <w14:schemeClr w14:val="tx1"/>
            </w14:solidFill>
          </w14:textFill>
        </w:rPr>
      </w:pPr>
    </w:p>
    <w:p>
      <w:pPr>
        <w:rPr>
          <w:rFonts w:eastAsia="黑体"/>
          <w:color w:val="000000" w:themeColor="text1"/>
          <w:kern w:val="44"/>
          <w:sz w:val="32"/>
          <w14:textFill>
            <w14:solidFill>
              <w14:schemeClr w14:val="tx1"/>
            </w14:solidFill>
          </w14:textFill>
        </w:rPr>
      </w:pPr>
    </w:p>
    <w:p>
      <w:pPr>
        <w:rPr>
          <w:rFonts w:eastAsia="黑体"/>
          <w:color w:val="000000" w:themeColor="text1"/>
          <w:kern w:val="44"/>
          <w:sz w:val="32"/>
          <w14:textFill>
            <w14:solidFill>
              <w14:schemeClr w14:val="tx1"/>
            </w14:solidFill>
          </w14:textFill>
        </w:rPr>
      </w:pPr>
    </w:p>
    <w:p>
      <w:pPr>
        <w:rPr>
          <w:color w:val="000000" w:themeColor="text1"/>
          <w14:textFill>
            <w14:solidFill>
              <w14:schemeClr w14:val="tx1"/>
            </w14:solidFill>
          </w14:textFill>
        </w:rPr>
        <w:sectPr>
          <w:headerReference r:id="rId5" w:type="default"/>
          <w:footerReference r:id="rId6" w:type="default"/>
          <w:type w:val="continuous"/>
          <w:pgSz w:w="11906" w:h="16838"/>
          <w:pgMar w:top="1417" w:right="1474" w:bottom="1417" w:left="1418" w:header="1191" w:footer="1020" w:gutter="0"/>
          <w:pgNumType w:fmt="decimal"/>
          <w:cols w:space="0" w:num="1"/>
          <w:docGrid w:linePitch="312" w:charSpace="0"/>
        </w:sectPr>
      </w:pPr>
    </w:p>
    <w:p>
      <w:pPr>
        <w:pStyle w:val="2"/>
        <w:spacing w:before="120"/>
        <w:rPr>
          <w:color w:val="000000" w:themeColor="text1"/>
          <w14:textFill>
            <w14:solidFill>
              <w14:schemeClr w14:val="tx1"/>
            </w14:solidFill>
          </w14:textFill>
        </w:rPr>
      </w:pPr>
      <w:bookmarkStart w:id="32" w:name="_Toc527397091"/>
      <w:bookmarkStart w:id="33" w:name="_Toc4829"/>
      <w:r>
        <w:rPr>
          <w:rFonts w:hint="eastAsia"/>
          <w:color w:val="000000" w:themeColor="text1"/>
          <w14:textFill>
            <w14:solidFill>
              <w14:schemeClr w14:val="tx1"/>
            </w14:solidFill>
          </w14:textFill>
        </w:rPr>
        <w:t>教育硕士现代教育技术专业学位研究生培养方案</w:t>
      </w:r>
      <w:bookmarkEnd w:id="25"/>
      <w:bookmarkEnd w:id="26"/>
      <w:bookmarkEnd w:id="27"/>
      <w:bookmarkEnd w:id="28"/>
      <w:bookmarkEnd w:id="29"/>
      <w:bookmarkEnd w:id="30"/>
      <w:bookmarkEnd w:id="31"/>
      <w:bookmarkEnd w:id="32"/>
      <w:bookmarkEnd w:id="33"/>
    </w:p>
    <w:p>
      <w:pPr>
        <w:tabs>
          <w:tab w:val="left" w:pos="9360"/>
        </w:tabs>
        <w:spacing w:after="240" w:afterLines="100" w:line="520" w:lineRule="exact"/>
        <w:jc w:val="center"/>
        <w:rPr>
          <w:rFonts w:ascii="楷体_GB2312" w:hAnsi="宋体" w:eastAsia="楷体_GB2312"/>
          <w:color w:val="000000" w:themeColor="text1"/>
          <w:sz w:val="24"/>
          <w14:textFill>
            <w14:solidFill>
              <w14:schemeClr w14:val="tx1"/>
            </w14:solidFill>
          </w14:textFill>
        </w:rPr>
      </w:pPr>
      <w:r>
        <w:rPr>
          <w:rFonts w:hint="eastAsia" w:ascii="楷体_GB2312" w:hAnsi="宋体" w:eastAsia="楷体_GB2312"/>
          <w:color w:val="000000" w:themeColor="text1"/>
          <w:sz w:val="24"/>
          <w14:textFill>
            <w14:solidFill>
              <w14:schemeClr w14:val="tx1"/>
            </w14:solidFill>
          </w14:textFill>
        </w:rPr>
        <w:t>（专业代码：045114）</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一、培养目标</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培养具有现代教育观念、较高的信息技术素养、较好的信息技术融入教育教学能力及一定研究能力的应用型中小学信息化学科教师、中小学信息技术教师及数字化校园管理人员。具体要求为：</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1.热爱祖国，拥护中国共产党领导。热爱教育事业，教书育人，为人师表，积极进取，勇于创新。</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具备科学精神、人文精神、先进的教育思想，具有较高的现代教育理论素养，具有良好的教师职业道德素质，能够为学生创设并保持良好的学习环境。</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3.掌握现代教育理论，具有良好的学识修养和扎实的专业基础，了解教育技术学科前沿和发展趋势。</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具有较强的教育技术实践能力，能胜任相关的教育教学工作，在现代教育理论指导下运用所学理论和方法，熟练使用现代教育技术，解决学科教育或教育管理实践中的实际问题；能理论结合实践，发挥自身优势，开展创造性的教育教学工作。</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5.熟悉基础教育课程改革，掌握基础教育课程改革的新理念、新内容和新方法。</w:t>
      </w:r>
    </w:p>
    <w:p>
      <w:pPr>
        <w:spacing w:line="480" w:lineRule="exact"/>
        <w:ind w:firstLine="480" w:firstLineChars="200"/>
        <w:rPr>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6.能运用一种外国</w:t>
      </w:r>
      <w:r>
        <w:rPr>
          <w:rFonts w:hint="eastAsia"/>
          <w:color w:val="000000" w:themeColor="text1"/>
          <w:sz w:val="24"/>
          <w14:textFill>
            <w14:solidFill>
              <w14:schemeClr w14:val="tx1"/>
            </w14:solidFill>
          </w14:textFill>
        </w:rPr>
        <w:t>语阅读本专业的外文文献资料。</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二、招生对象</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具有国民教育序列大学本科学历（或本科同等学力）人员。</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三、学习年限</w:t>
      </w:r>
    </w:p>
    <w:p>
      <w:pPr>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基本学制3年，</w:t>
      </w:r>
      <w:r>
        <w:rPr>
          <w:rFonts w:hint="eastAsia" w:ascii="宋体" w:hAnsi="宋体" w:cs="宋体"/>
          <w:color w:val="000000" w:themeColor="text1"/>
          <w:kern w:val="0"/>
          <w:sz w:val="24"/>
          <w14:textFill>
            <w14:solidFill>
              <w14:schemeClr w14:val="tx1"/>
            </w14:solidFill>
          </w14:textFill>
        </w:rPr>
        <w:t>最长学习年限5年。</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四、课程设置</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坚持理论与实践相结合的原则，课程分为学位基础课程、专业必修课程、专业选修课程和实践教学四个模块，在学习期间至少须修满37学分。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（一）学位基础课（13学分）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1．外语（2学分）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2．中国特色科学社会主义理论与实践研究（2学分）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3.马克思主义与社会科学方法论 (1学分)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4.教育原理（2学分）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5.课程与教学论（2学分）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6.教育研究方法（2学分）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7.心理发展与教育（2学分）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（二）专业必修课（10学分）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1.信息技术课程与教材研究（2学分）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2.信息技术课程教学设计与实施（2学分）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3.自设课程（3门，6学分）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（1）创客教育（2学分）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（2）数字教学资源设计与开发（2学分）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（3）虚拟现实技术（2学分）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（三）专业选修课（6学分）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1.专业理论知识类课程</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（1）现代教育技术基础（2学分）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（2）信息技术与基础教育改革（2学分）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2.教学专业技能类课程</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（1）信息化教学环境应用（2学分）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（2）MOOC课程（国家爱课程网系列教师教学技能培养类课程）（2学分）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3.教育教学管理类课程</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（1）教育信息化政策解读（2学分）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（2）社会性软件与学习（2学分）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（四）实践教学（8学分）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1.校内实训（2学分）：包括教学技能训练、微格教学、课例分析等。</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2.校外实践（6学分）：包括教育见习（1学分）、教育实习（4学分）、教育研习（完成教育实习与基础教育信息化调查）（1学分）等。</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五、培养方式</w:t>
      </w:r>
    </w:p>
    <w:p>
      <w:pPr>
        <w:spacing w:line="48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重视理论与实践相结合，成立导师组负责研究生的指导，并在中小学聘任有经验的高级教师担任指导教师，实行双导师制。在中小学建立稳定的教育实践基地，做好教育实践活动的组织与实施。校内外导师共同指导学生的学习和研究工作。</w:t>
      </w:r>
    </w:p>
    <w:p>
      <w:pPr>
        <w:spacing w:line="48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培养目标、课程性质和教学内容，选择恰当的教学方法，注重实践与反思，采用课堂参与、小组研讨、案例教学、合作学习、模拟教学等方式。注重课内与课外学习相结合，关注学生的主动学习与创新学习；充分利用互联网等现代教学技术手段，开展线上线下结合的混合式教学。</w:t>
      </w:r>
      <w:r>
        <w:rPr>
          <w:rFonts w:hint="eastAsia" w:cs="宋体"/>
          <w:color w:val="000000" w:themeColor="text1"/>
          <w:kern w:val="0"/>
          <w:sz w:val="24"/>
          <w14:textFill>
            <w14:solidFill>
              <w14:schemeClr w14:val="tx1"/>
            </w14:solidFill>
          </w14:textFill>
        </w:rPr>
        <w:t>充分利用网络平台提供丰富和能便捷利用的学习资源，并记录并监控学生学习过程。</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六、实践教学的实施</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践教学有明确的目标和具体内容，有完善的管理与评价制度，有序组织实施。实践教学原则上不少于年，其中校外实践不少于1学期。校内实训、教育见习在第一年内完成；教育实习、教育研习应在第三学年完成。有充足的实践实训设施和稳定的校外实践基地，切实保障实践教学活动的有效开展。</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七、学位(毕业)论文</w:t>
      </w:r>
    </w:p>
    <w:p>
      <w:pPr>
        <w:adjustRightInd w:val="0"/>
        <w:snapToGri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.学位论文选题应与现代教育技术领域的培养目标相一致，来源于基础教育学校和中等职业技术学校的教育、教学和管理的实际问题。</w:t>
      </w:r>
    </w:p>
    <w:p>
      <w:pPr>
        <w:adjustRightInd w:val="0"/>
        <w:snapToGri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2.学位论文应符合研究规范并凸显应与价值，论文的形式可以多样化，如专题研究论文、调查研究报告和研究研究报告等。论文字数不少于2.5万。</w:t>
      </w:r>
    </w:p>
    <w:p>
      <w:pPr>
        <w:adjustRightInd w:val="0"/>
        <w:snapToGri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论文写作及打印格式等按照</w:t>
      </w:r>
      <w:r>
        <w:rPr>
          <w:rFonts w:hint="eastAsia" w:ascii="宋体" w:hAnsi="宋体" w:eastAsia="宋体" w:cs="宋体"/>
          <w:color w:val="000000" w:themeColor="text1"/>
          <w:kern w:val="0"/>
          <w:sz w:val="24"/>
          <w14:textFill>
            <w14:solidFill>
              <w14:schemeClr w14:val="tx1"/>
            </w14:solidFill>
          </w14:textFill>
        </w:rPr>
        <w:t>《西北师范大学博士/硕士学位论文打印要求》</w:t>
      </w:r>
      <w:r>
        <w:rPr>
          <w:rFonts w:hint="eastAsia" w:ascii="宋体" w:hAnsi="宋体" w:eastAsia="宋体" w:cs="宋体"/>
          <w:color w:val="000000" w:themeColor="text1"/>
          <w:sz w:val="24"/>
          <w14:textFill>
            <w14:solidFill>
              <w14:schemeClr w14:val="tx1"/>
            </w14:solidFill>
          </w14:textFill>
        </w:rPr>
        <w:t>等有关规定执行。</w:t>
      </w:r>
    </w:p>
    <w:p>
      <w:pPr>
        <w:adjustRightInd w:val="0"/>
        <w:snapToGrid w:val="0"/>
        <w:spacing w:line="480" w:lineRule="exact"/>
        <w:ind w:firstLine="460" w:firstLineChars="200"/>
        <w:rPr>
          <w:rFonts w:ascii="宋体" w:hAnsi="宋体" w:eastAsia="宋体" w:cs="宋体"/>
          <w:color w:val="000000" w:themeColor="text1"/>
          <w:spacing w:val="-2"/>
          <w:kern w:val="0"/>
          <w:sz w:val="24"/>
          <w14:textFill>
            <w14:solidFill>
              <w14:schemeClr w14:val="tx1"/>
            </w14:solidFill>
          </w14:textFill>
        </w:rPr>
      </w:pPr>
      <w:r>
        <w:rPr>
          <w:rFonts w:hint="eastAsia" w:ascii="宋体" w:hAnsi="宋体" w:eastAsia="宋体" w:cs="宋体"/>
          <w:color w:val="000000" w:themeColor="text1"/>
          <w:spacing w:val="-5"/>
          <w:kern w:val="0"/>
          <w:sz w:val="24"/>
          <w14:textFill>
            <w14:solidFill>
              <w14:schemeClr w14:val="tx1"/>
            </w14:solidFill>
          </w14:textFill>
        </w:rPr>
        <w:t>4.</w:t>
      </w:r>
      <w:r>
        <w:rPr>
          <w:rFonts w:hint="eastAsia" w:ascii="宋体" w:hAnsi="宋体" w:eastAsia="宋体" w:cs="宋体"/>
          <w:color w:val="000000" w:themeColor="text1"/>
          <w:spacing w:val="-2"/>
          <w:kern w:val="0"/>
          <w:sz w:val="24"/>
          <w14:textFill>
            <w14:solidFill>
              <w14:schemeClr w14:val="tx1"/>
            </w14:solidFill>
          </w14:textFill>
        </w:rPr>
        <w:t>论文撰写完成后，需评审通过后方可进行答辩。论文评审及答辩委员会成员中，应至少有一名具有高级职称的基础教育学校或中等职业技术学校的教师或教学研究人员。</w:t>
      </w:r>
    </w:p>
    <w:p>
      <w:pPr>
        <w:adjustRightInd w:val="0"/>
        <w:snapToGri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5.修满规定学分，并通过论文答辩者，经学位授予单位评定委员会审核，授予教育硕士专业学位，同时获得硕士研究生毕业证书。</w:t>
      </w:r>
    </w:p>
    <w:p>
      <w:pPr>
        <w:spacing w:line="480" w:lineRule="exact"/>
        <w:ind w:firstLine="480" w:firstLineChars="200"/>
        <w:rPr>
          <w:rFonts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八、其它</w:t>
      </w:r>
    </w:p>
    <w:p>
      <w:pPr>
        <w:adjustRightInd w:val="0"/>
        <w:snapToGri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非师范类专业考生入学后，应至少补修3门教师教育课程（如教育学，心理学和专业教学论），不计学分。跨专业考生入学后，至少补修2门本专业基础课，不计学分。</w:t>
      </w:r>
    </w:p>
    <w:p>
      <w:pPr>
        <w:adjustRightInd w:val="0"/>
        <w:snapToGri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p>
    <w:p>
      <w:pPr>
        <w:adjustRightInd w:val="0"/>
        <w:snapToGri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附件：教育硕士现代教育技术专业学位研究生课程设置与教学计划表</w:t>
      </w:r>
    </w:p>
    <w:p>
      <w:pPr>
        <w:adjustRightInd w:val="0"/>
        <w:snapToGrid w:val="0"/>
        <w:spacing w:line="480" w:lineRule="exact"/>
        <w:ind w:firstLine="480" w:firstLineChars="200"/>
        <w:rPr>
          <w:rFonts w:ascii="宋体" w:hAnsi="宋体" w:eastAsia="宋体" w:cs="宋体"/>
          <w:color w:val="000000" w:themeColor="text1"/>
          <w:kern w:val="0"/>
          <w:sz w:val="24"/>
          <w14:textFill>
            <w14:solidFill>
              <w14:schemeClr w14:val="tx1"/>
            </w14:solidFill>
          </w14:textFill>
        </w:rPr>
      </w:pPr>
    </w:p>
    <w:p>
      <w:pPr>
        <w:adjustRightInd w:val="0"/>
        <w:snapToGrid w:val="0"/>
        <w:spacing w:line="480" w:lineRule="exact"/>
        <w:rPr>
          <w:rFonts w:ascii="宋体" w:hAnsi="宋体" w:eastAsia="宋体" w:cs="宋体"/>
          <w:color w:val="000000" w:themeColor="text1"/>
          <w:kern w:val="0"/>
          <w:sz w:val="24"/>
          <w14:textFill>
            <w14:solidFill>
              <w14:schemeClr w14:val="tx1"/>
            </w14:solidFill>
          </w14:textFill>
        </w:rPr>
        <w:sectPr>
          <w:headerReference r:id="rId7" w:type="default"/>
          <w:pgSz w:w="11906" w:h="16838"/>
          <w:pgMar w:top="1417" w:right="1474" w:bottom="1417" w:left="1418" w:header="1191" w:footer="1020" w:gutter="0"/>
          <w:pgNumType w:fmt="decimal"/>
          <w:cols w:space="0" w:num="1"/>
          <w:docGrid w:linePitch="312" w:charSpace="0"/>
        </w:sectPr>
      </w:pPr>
    </w:p>
    <w:p>
      <w:pPr>
        <w:adjustRightInd w:val="0"/>
        <w:snapToGrid w:val="0"/>
        <w:spacing w:line="480" w:lineRule="exac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附件：</w:t>
      </w:r>
    </w:p>
    <w:p>
      <w:pPr>
        <w:spacing w:after="72" w:afterLines="30" w:line="520" w:lineRule="exact"/>
        <w:jc w:val="center"/>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4"/>
          <w:sz w:val="32"/>
          <w:szCs w:val="32"/>
          <w14:textFill>
            <w14:solidFill>
              <w14:schemeClr w14:val="tx1"/>
            </w14:solidFill>
          </w14:textFill>
        </w:rPr>
        <w:t>教育硕士现代教育技术专业学位研究生课程设置与教学计划</w:t>
      </w:r>
      <w:r>
        <w:rPr>
          <w:rFonts w:hint="eastAsia" w:ascii="黑体" w:hAnsi="黑体" w:eastAsia="黑体" w:cs="黑体"/>
          <w:color w:val="000000" w:themeColor="text1"/>
          <w:spacing w:val="-2"/>
          <w:sz w:val="32"/>
          <w:szCs w:val="32"/>
          <w14:textFill>
            <w14:solidFill>
              <w14:schemeClr w14:val="tx1"/>
            </w14:solidFill>
          </w14:textFill>
        </w:rPr>
        <w:t>表</w:t>
      </w:r>
    </w:p>
    <w:tbl>
      <w:tblPr>
        <w:tblStyle w:val="7"/>
        <w:tblW w:w="9732" w:type="dxa"/>
        <w:jc w:val="center"/>
        <w:tblInd w:w="-183"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751"/>
        <w:gridCol w:w="642"/>
        <w:gridCol w:w="1020"/>
        <w:gridCol w:w="2462"/>
        <w:gridCol w:w="671"/>
        <w:gridCol w:w="600"/>
        <w:gridCol w:w="625"/>
        <w:gridCol w:w="600"/>
        <w:gridCol w:w="1437"/>
        <w:gridCol w:w="92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82" w:hRule="atLeast"/>
          <w:jc w:val="center"/>
        </w:trPr>
        <w:tc>
          <w:tcPr>
            <w:tcW w:w="139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类别</w:t>
            </w:r>
          </w:p>
        </w:tc>
        <w:tc>
          <w:tcPr>
            <w:tcW w:w="10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课程代码</w:t>
            </w:r>
          </w:p>
        </w:tc>
        <w:tc>
          <w:tcPr>
            <w:tcW w:w="246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课程名称</w:t>
            </w:r>
          </w:p>
        </w:tc>
        <w:tc>
          <w:tcPr>
            <w:tcW w:w="6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default" w:ascii="宋体"/>
                <w:b/>
                <w:bCs/>
                <w:color w:val="000000" w:themeColor="text1"/>
                <w:kern w:val="0"/>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default" w:ascii="宋体"/>
                <w:b/>
                <w:bCs/>
                <w:color w:val="000000" w:themeColor="text1"/>
                <w:kern w:val="0"/>
                <w:sz w:val="18"/>
                <w:szCs w:val="18"/>
                <w14:textFill>
                  <w14:solidFill>
                    <w14:schemeClr w14:val="tx1"/>
                  </w14:solidFill>
                </w14:textFill>
              </w:rPr>
              <w:t>学期</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b/>
                <w:bCs/>
                <w:color w:val="000000" w:themeColor="text1"/>
                <w:kern w:val="0"/>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b/>
                <w:bCs/>
                <w:color w:val="000000" w:themeColor="text1"/>
                <w:kern w:val="0"/>
                <w:sz w:val="18"/>
                <w:szCs w:val="18"/>
                <w14:textFill>
                  <w14:solidFill>
                    <w14:schemeClr w14:val="tx1"/>
                  </w14:solidFill>
                </w14:textFill>
              </w:rPr>
              <w:t>学时</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eastAsia="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学时总数</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b/>
                <w:bCs/>
                <w:color w:val="000000" w:themeColor="text1"/>
                <w:kern w:val="0"/>
                <w:sz w:val="18"/>
                <w:szCs w:val="18"/>
                <w14:textFill>
                  <w14:solidFill>
                    <w14:schemeClr w14:val="tx1"/>
                  </w14:solidFill>
                </w14:textFill>
              </w:rPr>
              <w:t>总</w:t>
            </w:r>
          </w:p>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b/>
                <w:bCs/>
                <w:color w:val="000000" w:themeColor="text1"/>
                <w:kern w:val="0"/>
                <w:sz w:val="18"/>
                <w:szCs w:val="18"/>
                <w14:textFill>
                  <w14:solidFill>
                    <w14:schemeClr w14:val="tx1"/>
                  </w14:solidFill>
                </w14:textFill>
              </w:rPr>
              <w:t>学分</w:t>
            </w:r>
          </w:p>
        </w:tc>
        <w:tc>
          <w:tcPr>
            <w:tcW w:w="14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任课</w:t>
            </w:r>
          </w:p>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教师</w:t>
            </w:r>
          </w:p>
        </w:tc>
        <w:tc>
          <w:tcPr>
            <w:tcW w:w="9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02" w:hRule="exact"/>
          <w:jc w:val="center"/>
        </w:trPr>
        <w:tc>
          <w:tcPr>
            <w:tcW w:w="1393"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位</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课</w:t>
            </w:r>
          </w:p>
        </w:tc>
        <w:tc>
          <w:tcPr>
            <w:tcW w:w="10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E0051001</w:t>
            </w:r>
          </w:p>
        </w:tc>
        <w:tc>
          <w:tcPr>
            <w:tcW w:w="246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中国特色科学社会主义理论与实践研究</w:t>
            </w:r>
          </w:p>
        </w:tc>
        <w:tc>
          <w:tcPr>
            <w:tcW w:w="6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3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spacing w:val="-6"/>
                <w:kern w:val="0"/>
                <w:sz w:val="18"/>
                <w:szCs w:val="18"/>
                <w14:textFill>
                  <w14:solidFill>
                    <w14:schemeClr w14:val="tx1"/>
                  </w14:solidFill>
                </w14:textFill>
              </w:rPr>
            </w:pPr>
            <w:r>
              <w:rPr>
                <w:rFonts w:hint="eastAsia" w:ascii="宋体" w:hAnsi="宋体" w:eastAsia="宋体" w:cs="宋体"/>
                <w:color w:val="000000" w:themeColor="text1"/>
                <w:spacing w:val="-6"/>
                <w:kern w:val="0"/>
                <w:sz w:val="18"/>
                <w:szCs w:val="18"/>
                <w14:textFill>
                  <w14:solidFill>
                    <w14:schemeClr w14:val="tx1"/>
                  </w14:solidFill>
                </w14:textFill>
              </w:rPr>
              <w:t>马克思主义学院</w:t>
            </w:r>
          </w:p>
        </w:tc>
        <w:tc>
          <w:tcPr>
            <w:tcW w:w="9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39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E0050005</w:t>
            </w:r>
          </w:p>
        </w:tc>
        <w:tc>
          <w:tcPr>
            <w:tcW w:w="246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kern w:val="0"/>
                <w:sz w:val="18"/>
                <w:szCs w:val="18"/>
                <w14:textFill>
                  <w14:solidFill>
                    <w14:schemeClr w14:val="tx1"/>
                  </w14:solidFill>
                </w14:textFill>
              </w:rPr>
            </w:pPr>
            <w:r>
              <w:rPr>
                <w:rFonts w:hint="eastAsia" w:ascii="宋体" w:hAnsi="宋体"/>
                <w:bCs/>
                <w:color w:val="000000" w:themeColor="text1"/>
                <w:spacing w:val="-6"/>
                <w:sz w:val="18"/>
                <w:szCs w:val="18"/>
                <w14:textFill>
                  <w14:solidFill>
                    <w14:schemeClr w14:val="tx1"/>
                  </w14:solidFill>
                </w14:textFill>
              </w:rPr>
              <w:t>马克思主义与社会科学方法论</w:t>
            </w:r>
          </w:p>
        </w:tc>
        <w:tc>
          <w:tcPr>
            <w:tcW w:w="6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43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spacing w:val="-6"/>
                <w:kern w:val="0"/>
                <w:sz w:val="18"/>
                <w:szCs w:val="18"/>
                <w14:textFill>
                  <w14:solidFill>
                    <w14:schemeClr w14:val="tx1"/>
                  </w14:solidFill>
                </w14:textFill>
              </w:rPr>
            </w:pPr>
            <w:r>
              <w:rPr>
                <w:rFonts w:hint="eastAsia" w:ascii="宋体" w:hAnsi="宋体" w:eastAsia="宋体" w:cs="宋体"/>
                <w:color w:val="000000" w:themeColor="text1"/>
                <w:spacing w:val="-6"/>
                <w:kern w:val="0"/>
                <w:sz w:val="18"/>
                <w:szCs w:val="18"/>
                <w14:textFill>
                  <w14:solidFill>
                    <w14:schemeClr w14:val="tx1"/>
                  </w14:solidFill>
                </w14:textFill>
              </w:rPr>
              <w:t>马克思主义学院</w:t>
            </w:r>
          </w:p>
        </w:tc>
        <w:tc>
          <w:tcPr>
            <w:tcW w:w="9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39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E0101222</w:t>
            </w:r>
          </w:p>
        </w:tc>
        <w:tc>
          <w:tcPr>
            <w:tcW w:w="246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楷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第一外国语</w:t>
            </w:r>
          </w:p>
        </w:tc>
        <w:tc>
          <w:tcPr>
            <w:tcW w:w="6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3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外语学院</w:t>
            </w:r>
          </w:p>
        </w:tc>
        <w:tc>
          <w:tcPr>
            <w:tcW w:w="9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39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E0212</w:t>
            </w:r>
            <w:r>
              <w:rPr>
                <w:rFonts w:hint="default" w:ascii="宋体" w:hAnsi="宋体" w:cs="宋体"/>
                <w:color w:val="000000" w:themeColor="text1"/>
                <w:kern w:val="0"/>
                <w:sz w:val="18"/>
                <w:szCs w:val="18"/>
                <w14:textFill>
                  <w14:solidFill>
                    <w14:schemeClr w14:val="tx1"/>
                  </w14:solidFill>
                </w14:textFill>
              </w:rPr>
              <w:t>17</w:t>
            </w:r>
            <w:r>
              <w:rPr>
                <w:rFonts w:hint="eastAsia" w:ascii="宋体" w:hAnsi="宋体" w:cs="宋体"/>
                <w:color w:val="000000" w:themeColor="text1"/>
                <w:kern w:val="0"/>
                <w:sz w:val="18"/>
                <w:szCs w:val="18"/>
                <w14:textFill>
                  <w14:solidFill>
                    <w14:schemeClr w14:val="tx1"/>
                  </w14:solidFill>
                </w14:textFill>
              </w:rPr>
              <w:t>1</w:t>
            </w:r>
          </w:p>
        </w:tc>
        <w:tc>
          <w:tcPr>
            <w:tcW w:w="246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教育原理</w:t>
            </w:r>
          </w:p>
        </w:tc>
        <w:tc>
          <w:tcPr>
            <w:tcW w:w="6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3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马光仲</w:t>
            </w:r>
          </w:p>
        </w:tc>
        <w:tc>
          <w:tcPr>
            <w:tcW w:w="9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39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E0212</w:t>
            </w:r>
            <w:r>
              <w:rPr>
                <w:rFonts w:hint="default" w:ascii="宋体" w:hAnsi="宋体" w:cs="宋体"/>
                <w:color w:val="000000" w:themeColor="text1"/>
                <w:kern w:val="0"/>
                <w:sz w:val="18"/>
                <w:szCs w:val="18"/>
                <w14:textFill>
                  <w14:solidFill>
                    <w14:schemeClr w14:val="tx1"/>
                  </w14:solidFill>
                </w14:textFill>
              </w:rPr>
              <w:t>17</w:t>
            </w:r>
            <w:r>
              <w:rPr>
                <w:rFonts w:hint="eastAsia" w:ascii="宋体" w:hAnsi="宋体" w:cs="宋体"/>
                <w:color w:val="000000" w:themeColor="text1"/>
                <w:kern w:val="0"/>
                <w:sz w:val="18"/>
                <w:szCs w:val="18"/>
                <w14:textFill>
                  <w14:solidFill>
                    <w14:schemeClr w14:val="tx1"/>
                  </w14:solidFill>
                </w14:textFill>
              </w:rPr>
              <w:t>2</w:t>
            </w:r>
          </w:p>
        </w:tc>
        <w:tc>
          <w:tcPr>
            <w:tcW w:w="246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课程与教学论</w:t>
            </w:r>
          </w:p>
        </w:tc>
        <w:tc>
          <w:tcPr>
            <w:tcW w:w="6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43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安富海</w:t>
            </w:r>
          </w:p>
        </w:tc>
        <w:tc>
          <w:tcPr>
            <w:tcW w:w="9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39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E0212</w:t>
            </w:r>
            <w:r>
              <w:rPr>
                <w:rFonts w:hint="default" w:ascii="宋体" w:hAnsi="宋体" w:cs="宋体"/>
                <w:color w:val="000000" w:themeColor="text1"/>
                <w:kern w:val="0"/>
                <w:sz w:val="18"/>
                <w:szCs w:val="18"/>
                <w14:textFill>
                  <w14:solidFill>
                    <w14:schemeClr w14:val="tx1"/>
                  </w14:solidFill>
                </w14:textFill>
              </w:rPr>
              <w:t>17</w:t>
            </w:r>
            <w:r>
              <w:rPr>
                <w:rFonts w:hint="eastAsia" w:ascii="宋体" w:hAnsi="宋体" w:cs="宋体"/>
                <w:color w:val="000000" w:themeColor="text1"/>
                <w:kern w:val="0"/>
                <w:sz w:val="18"/>
                <w:szCs w:val="18"/>
                <w14:textFill>
                  <w14:solidFill>
                    <w14:schemeClr w14:val="tx1"/>
                  </w14:solidFill>
                </w14:textFill>
              </w:rPr>
              <w:t>3</w:t>
            </w:r>
          </w:p>
        </w:tc>
        <w:tc>
          <w:tcPr>
            <w:tcW w:w="246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教育研究方法</w:t>
            </w:r>
          </w:p>
        </w:tc>
        <w:tc>
          <w:tcPr>
            <w:tcW w:w="6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四</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43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郭  炯</w:t>
            </w:r>
          </w:p>
        </w:tc>
        <w:tc>
          <w:tcPr>
            <w:tcW w:w="9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39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E0042184</w:t>
            </w:r>
          </w:p>
        </w:tc>
        <w:tc>
          <w:tcPr>
            <w:tcW w:w="246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心理发展与教育</w:t>
            </w:r>
          </w:p>
        </w:tc>
        <w:tc>
          <w:tcPr>
            <w:tcW w:w="6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43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心理学院</w:t>
            </w:r>
          </w:p>
        </w:tc>
        <w:tc>
          <w:tcPr>
            <w:tcW w:w="9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393"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课</w:t>
            </w:r>
          </w:p>
        </w:tc>
        <w:tc>
          <w:tcPr>
            <w:tcW w:w="10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E0213</w:t>
            </w:r>
            <w:r>
              <w:rPr>
                <w:rFonts w:hint="default" w:ascii="宋体" w:hAnsi="宋体" w:cs="宋体"/>
                <w:color w:val="000000" w:themeColor="text1"/>
                <w:kern w:val="0"/>
                <w:sz w:val="18"/>
                <w:szCs w:val="18"/>
                <w14:textFill>
                  <w14:solidFill>
                    <w14:schemeClr w14:val="tx1"/>
                  </w14:solidFill>
                </w14:textFill>
              </w:rPr>
              <w:t>17</w:t>
            </w:r>
            <w:r>
              <w:rPr>
                <w:rFonts w:hint="eastAsia" w:ascii="宋体" w:hAnsi="宋体" w:cs="宋体"/>
                <w:color w:val="000000" w:themeColor="text1"/>
                <w:kern w:val="0"/>
                <w:sz w:val="18"/>
                <w:szCs w:val="18"/>
                <w14:textFill>
                  <w14:solidFill>
                    <w14:schemeClr w14:val="tx1"/>
                  </w14:solidFill>
                </w14:textFill>
              </w:rPr>
              <w:t>1</w:t>
            </w:r>
          </w:p>
        </w:tc>
        <w:tc>
          <w:tcPr>
            <w:tcW w:w="246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信息技术课程与教材研究</w:t>
            </w:r>
          </w:p>
        </w:tc>
        <w:tc>
          <w:tcPr>
            <w:tcW w:w="6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3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贺相春</w:t>
            </w:r>
          </w:p>
        </w:tc>
        <w:tc>
          <w:tcPr>
            <w:tcW w:w="92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39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E0213</w:t>
            </w:r>
            <w:r>
              <w:rPr>
                <w:rFonts w:hint="default" w:ascii="宋体" w:hAnsi="宋体" w:cs="宋体"/>
                <w:color w:val="000000" w:themeColor="text1"/>
                <w:kern w:val="0"/>
                <w:sz w:val="18"/>
                <w:szCs w:val="18"/>
                <w14:textFill>
                  <w14:solidFill>
                    <w14:schemeClr w14:val="tx1"/>
                  </w14:solidFill>
                </w14:textFill>
              </w:rPr>
              <w:t>17</w:t>
            </w:r>
            <w:r>
              <w:rPr>
                <w:rFonts w:hint="eastAsia" w:ascii="宋体" w:hAnsi="宋体" w:cs="宋体"/>
                <w:color w:val="000000" w:themeColor="text1"/>
                <w:kern w:val="0"/>
                <w:sz w:val="18"/>
                <w:szCs w:val="18"/>
                <w14:textFill>
                  <w14:solidFill>
                    <w14:schemeClr w14:val="tx1"/>
                  </w14:solidFill>
                </w14:textFill>
              </w:rPr>
              <w:t>2</w:t>
            </w:r>
          </w:p>
        </w:tc>
        <w:tc>
          <w:tcPr>
            <w:tcW w:w="246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信息技术课程教学设计与实施</w:t>
            </w:r>
          </w:p>
        </w:tc>
        <w:tc>
          <w:tcPr>
            <w:tcW w:w="6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3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常咏梅</w:t>
            </w:r>
          </w:p>
        </w:tc>
        <w:tc>
          <w:tcPr>
            <w:tcW w:w="92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39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E0213</w:t>
            </w:r>
            <w:r>
              <w:rPr>
                <w:rFonts w:hint="default" w:ascii="宋体" w:hAnsi="宋体" w:cs="宋体"/>
                <w:color w:val="000000" w:themeColor="text1"/>
                <w:kern w:val="0"/>
                <w:sz w:val="18"/>
                <w:szCs w:val="18"/>
                <w14:textFill>
                  <w14:solidFill>
                    <w14:schemeClr w14:val="tx1"/>
                  </w14:solidFill>
                </w14:textFill>
              </w:rPr>
              <w:t>17</w:t>
            </w:r>
            <w:r>
              <w:rPr>
                <w:rFonts w:hint="eastAsia" w:ascii="宋体" w:hAnsi="宋体" w:cs="宋体"/>
                <w:color w:val="000000" w:themeColor="text1"/>
                <w:kern w:val="0"/>
                <w:sz w:val="18"/>
                <w:szCs w:val="18"/>
                <w14:textFill>
                  <w14:solidFill>
                    <w14:schemeClr w14:val="tx1"/>
                  </w14:solidFill>
                </w14:textFill>
              </w:rPr>
              <w:t>3</w:t>
            </w:r>
          </w:p>
        </w:tc>
        <w:tc>
          <w:tcPr>
            <w:tcW w:w="246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数字教学资源设计与开发</w:t>
            </w:r>
          </w:p>
        </w:tc>
        <w:tc>
          <w:tcPr>
            <w:tcW w:w="6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43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周  媛</w:t>
            </w:r>
          </w:p>
        </w:tc>
        <w:tc>
          <w:tcPr>
            <w:tcW w:w="92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39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E0213</w:t>
            </w:r>
            <w:r>
              <w:rPr>
                <w:rFonts w:hint="default" w:ascii="宋体" w:hAnsi="宋体" w:cs="宋体"/>
                <w:color w:val="000000" w:themeColor="text1"/>
                <w:kern w:val="0"/>
                <w:sz w:val="18"/>
                <w:szCs w:val="18"/>
                <w14:textFill>
                  <w14:solidFill>
                    <w14:schemeClr w14:val="tx1"/>
                  </w14:solidFill>
                </w14:textFill>
              </w:rPr>
              <w:t>17</w:t>
            </w:r>
            <w:r>
              <w:rPr>
                <w:rFonts w:hint="eastAsia" w:ascii="宋体" w:hAnsi="宋体" w:cs="宋体"/>
                <w:color w:val="000000" w:themeColor="text1"/>
                <w:kern w:val="0"/>
                <w:sz w:val="18"/>
                <w:szCs w:val="18"/>
                <w14:textFill>
                  <w14:solidFill>
                    <w14:schemeClr w14:val="tx1"/>
                  </w14:solidFill>
                </w14:textFill>
              </w:rPr>
              <w:t>4</w:t>
            </w:r>
          </w:p>
        </w:tc>
        <w:tc>
          <w:tcPr>
            <w:tcW w:w="246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创客教育</w:t>
            </w:r>
          </w:p>
        </w:tc>
        <w:tc>
          <w:tcPr>
            <w:tcW w:w="6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四</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43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李建珍</w:t>
            </w:r>
          </w:p>
        </w:tc>
        <w:tc>
          <w:tcPr>
            <w:tcW w:w="92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39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E0213</w:t>
            </w:r>
            <w:r>
              <w:rPr>
                <w:rFonts w:hint="default" w:ascii="宋体" w:hAnsi="宋体" w:cs="宋体"/>
                <w:color w:val="000000" w:themeColor="text1"/>
                <w:kern w:val="0"/>
                <w:sz w:val="18"/>
                <w:szCs w:val="18"/>
                <w14:textFill>
                  <w14:solidFill>
                    <w14:schemeClr w14:val="tx1"/>
                  </w14:solidFill>
                </w14:textFill>
              </w:rPr>
              <w:t>17</w:t>
            </w:r>
            <w:r>
              <w:rPr>
                <w:rFonts w:hint="eastAsia" w:ascii="宋体" w:hAnsi="宋体" w:cs="宋体"/>
                <w:color w:val="000000" w:themeColor="text1"/>
                <w:kern w:val="0"/>
                <w:sz w:val="18"/>
                <w:szCs w:val="18"/>
                <w14:textFill>
                  <w14:solidFill>
                    <w14:schemeClr w14:val="tx1"/>
                  </w14:solidFill>
                </w14:textFill>
              </w:rPr>
              <w:t>5</w:t>
            </w:r>
          </w:p>
        </w:tc>
        <w:tc>
          <w:tcPr>
            <w:tcW w:w="246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hAnsi="宋体"/>
                <w:bCs/>
                <w:color w:val="000000" w:themeColor="text1"/>
                <w:sz w:val="18"/>
                <w:szCs w:val="18"/>
                <w14:textFill>
                  <w14:solidFill>
                    <w14:schemeClr w14:val="tx1"/>
                  </w14:solidFill>
                </w14:textFill>
              </w:rPr>
            </w:pPr>
            <w:r>
              <w:rPr>
                <w:rFonts w:hint="eastAsia" w:hAnsi="宋体"/>
                <w:bCs/>
                <w:color w:val="000000" w:themeColor="text1"/>
                <w:sz w:val="18"/>
                <w:szCs w:val="18"/>
                <w14:textFill>
                  <w14:solidFill>
                    <w14:schemeClr w14:val="tx1"/>
                  </w14:solidFill>
                </w14:textFill>
              </w:rPr>
              <w:t>虚拟现实技术</w:t>
            </w:r>
          </w:p>
        </w:tc>
        <w:tc>
          <w:tcPr>
            <w:tcW w:w="6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四</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43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魏小东</w:t>
            </w:r>
          </w:p>
        </w:tc>
        <w:tc>
          <w:tcPr>
            <w:tcW w:w="92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75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课</w:t>
            </w:r>
          </w:p>
        </w:tc>
        <w:tc>
          <w:tcPr>
            <w:tcW w:w="642"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理论</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知识</w:t>
            </w:r>
          </w:p>
        </w:tc>
        <w:tc>
          <w:tcPr>
            <w:tcW w:w="10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E0214</w:t>
            </w:r>
            <w:r>
              <w:rPr>
                <w:rFonts w:hint="default" w:ascii="宋体" w:hAnsi="宋体" w:cs="宋体"/>
                <w:color w:val="000000" w:themeColor="text1"/>
                <w:kern w:val="0"/>
                <w:sz w:val="18"/>
                <w:szCs w:val="18"/>
                <w14:textFill>
                  <w14:solidFill>
                    <w14:schemeClr w14:val="tx1"/>
                  </w14:solidFill>
                </w14:textFill>
              </w:rPr>
              <w:t>17</w:t>
            </w:r>
            <w:r>
              <w:rPr>
                <w:rFonts w:hint="eastAsia" w:ascii="宋体" w:hAnsi="宋体" w:cs="宋体"/>
                <w:color w:val="000000" w:themeColor="text1"/>
                <w:kern w:val="0"/>
                <w:sz w:val="18"/>
                <w:szCs w:val="18"/>
                <w14:textFill>
                  <w14:solidFill>
                    <w14:schemeClr w14:val="tx1"/>
                  </w14:solidFill>
                </w14:textFill>
              </w:rPr>
              <w:t>1</w:t>
            </w:r>
          </w:p>
        </w:tc>
        <w:tc>
          <w:tcPr>
            <w:tcW w:w="246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w w:val="90"/>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现代教育技术基础</w:t>
            </w:r>
          </w:p>
        </w:tc>
        <w:tc>
          <w:tcPr>
            <w:tcW w:w="6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43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俞树煜</w:t>
            </w:r>
          </w:p>
        </w:tc>
        <w:tc>
          <w:tcPr>
            <w:tcW w:w="92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75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64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E0214</w:t>
            </w:r>
            <w:r>
              <w:rPr>
                <w:rFonts w:hint="default" w:ascii="宋体" w:hAnsi="宋体" w:cs="宋体"/>
                <w:color w:val="000000" w:themeColor="text1"/>
                <w:kern w:val="0"/>
                <w:sz w:val="18"/>
                <w:szCs w:val="18"/>
                <w14:textFill>
                  <w14:solidFill>
                    <w14:schemeClr w14:val="tx1"/>
                  </w14:solidFill>
                </w14:textFill>
              </w:rPr>
              <w:t>17</w:t>
            </w:r>
            <w:r>
              <w:rPr>
                <w:rFonts w:hint="eastAsia" w:ascii="宋体" w:hAnsi="宋体" w:cs="宋体"/>
                <w:color w:val="000000" w:themeColor="text1"/>
                <w:kern w:val="0"/>
                <w:sz w:val="18"/>
                <w:szCs w:val="18"/>
                <w14:textFill>
                  <w14:solidFill>
                    <w14:schemeClr w14:val="tx1"/>
                  </w14:solidFill>
                </w14:textFill>
              </w:rPr>
              <w:t>2</w:t>
            </w:r>
          </w:p>
        </w:tc>
        <w:tc>
          <w:tcPr>
            <w:tcW w:w="246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信息技术与基础教育改革</w:t>
            </w:r>
          </w:p>
        </w:tc>
        <w:tc>
          <w:tcPr>
            <w:tcW w:w="6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43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  华</w:t>
            </w:r>
          </w:p>
        </w:tc>
        <w:tc>
          <w:tcPr>
            <w:tcW w:w="92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75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642"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技能</w:t>
            </w:r>
          </w:p>
        </w:tc>
        <w:tc>
          <w:tcPr>
            <w:tcW w:w="10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E0214</w:t>
            </w:r>
            <w:r>
              <w:rPr>
                <w:rFonts w:hint="default" w:ascii="宋体" w:hAnsi="宋体" w:cs="宋体"/>
                <w:color w:val="000000" w:themeColor="text1"/>
                <w:kern w:val="0"/>
                <w:sz w:val="18"/>
                <w:szCs w:val="18"/>
                <w14:textFill>
                  <w14:solidFill>
                    <w14:schemeClr w14:val="tx1"/>
                  </w14:solidFill>
                </w14:textFill>
              </w:rPr>
              <w:t>17</w:t>
            </w:r>
            <w:r>
              <w:rPr>
                <w:rFonts w:hint="eastAsia" w:ascii="宋体" w:hAnsi="宋体" w:cs="宋体"/>
                <w:color w:val="000000" w:themeColor="text1"/>
                <w:kern w:val="0"/>
                <w:sz w:val="18"/>
                <w:szCs w:val="18"/>
                <w14:textFill>
                  <w14:solidFill>
                    <w14:schemeClr w14:val="tx1"/>
                  </w14:solidFill>
                </w14:textFill>
              </w:rPr>
              <w:t>3</w:t>
            </w:r>
          </w:p>
        </w:tc>
        <w:tc>
          <w:tcPr>
            <w:tcW w:w="246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信息化教学环境应用</w:t>
            </w:r>
          </w:p>
        </w:tc>
        <w:tc>
          <w:tcPr>
            <w:tcW w:w="6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43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  蕊</w:t>
            </w:r>
          </w:p>
        </w:tc>
        <w:tc>
          <w:tcPr>
            <w:tcW w:w="92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90" w:hRule="exact"/>
          <w:jc w:val="center"/>
        </w:trPr>
        <w:tc>
          <w:tcPr>
            <w:tcW w:w="75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64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E0214</w:t>
            </w:r>
            <w:r>
              <w:rPr>
                <w:rFonts w:hint="default" w:ascii="宋体" w:hAnsi="宋体" w:cs="宋体"/>
                <w:color w:val="000000" w:themeColor="text1"/>
                <w:kern w:val="0"/>
                <w:sz w:val="18"/>
                <w:szCs w:val="18"/>
                <w14:textFill>
                  <w14:solidFill>
                    <w14:schemeClr w14:val="tx1"/>
                  </w14:solidFill>
                </w14:textFill>
              </w:rPr>
              <w:t>17</w:t>
            </w:r>
            <w:r>
              <w:rPr>
                <w:rFonts w:hint="eastAsia" w:ascii="宋体" w:hAnsi="宋体" w:cs="宋体"/>
                <w:color w:val="000000" w:themeColor="text1"/>
                <w:kern w:val="0"/>
                <w:sz w:val="18"/>
                <w:szCs w:val="18"/>
                <w14:textFill>
                  <w14:solidFill>
                    <w14:schemeClr w14:val="tx1"/>
                  </w14:solidFill>
                </w14:textFill>
              </w:rPr>
              <w:t>4</w:t>
            </w:r>
          </w:p>
        </w:tc>
        <w:tc>
          <w:tcPr>
            <w:tcW w:w="246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MOOC课程</w:t>
            </w:r>
            <w:r>
              <w:rPr>
                <w:rFonts w:hint="eastAsia" w:ascii="宋体" w:hAnsi="宋体"/>
                <w:color w:val="000000" w:themeColor="text1"/>
                <w:sz w:val="18"/>
                <w:szCs w:val="18"/>
                <w14:textFill>
                  <w14:solidFill>
                    <w14:schemeClr w14:val="tx1"/>
                  </w14:solidFill>
                </w14:textFill>
              </w:rPr>
              <w:t>（</w:t>
            </w:r>
            <w:r>
              <w:rPr>
                <w:rFonts w:hint="default" w:ascii="宋体" w:hAnsi="宋体"/>
                <w:color w:val="000000" w:themeColor="text1"/>
                <w:sz w:val="18"/>
                <w:szCs w:val="18"/>
                <w14:textFill>
                  <w14:solidFill>
                    <w14:schemeClr w14:val="tx1"/>
                  </w14:solidFill>
                </w14:textFill>
              </w:rPr>
              <w:t>教学技能类自选</w:t>
            </w:r>
            <w:r>
              <w:rPr>
                <w:rFonts w:hint="eastAsia" w:ascii="宋体" w:hAnsi="宋体"/>
                <w:color w:val="000000" w:themeColor="text1"/>
                <w:sz w:val="18"/>
                <w:szCs w:val="18"/>
                <w14:textFill>
                  <w14:solidFill>
                    <w14:schemeClr w14:val="tx1"/>
                  </w14:solidFill>
                </w14:textFill>
              </w:rPr>
              <w:t>）</w:t>
            </w:r>
          </w:p>
        </w:tc>
        <w:tc>
          <w:tcPr>
            <w:tcW w:w="6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任一学期</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43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国家爱课程网</w:t>
            </w:r>
          </w:p>
        </w:tc>
        <w:tc>
          <w:tcPr>
            <w:tcW w:w="92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 xml:space="preserve">  获合</w:t>
            </w:r>
          </w:p>
          <w:p>
            <w:pPr>
              <w:keepNext w:val="0"/>
              <w:keepLines w:val="0"/>
              <w:widowControl/>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 xml:space="preserve">  格证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75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642"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管理</w:t>
            </w:r>
          </w:p>
        </w:tc>
        <w:tc>
          <w:tcPr>
            <w:tcW w:w="10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E0214</w:t>
            </w:r>
            <w:r>
              <w:rPr>
                <w:rFonts w:hint="default" w:ascii="宋体" w:hAnsi="宋体" w:cs="宋体"/>
                <w:color w:val="000000" w:themeColor="text1"/>
                <w:kern w:val="0"/>
                <w:sz w:val="18"/>
                <w:szCs w:val="18"/>
                <w14:textFill>
                  <w14:solidFill>
                    <w14:schemeClr w14:val="tx1"/>
                  </w14:solidFill>
                </w14:textFill>
              </w:rPr>
              <w:t>17</w:t>
            </w:r>
            <w:r>
              <w:rPr>
                <w:rFonts w:hint="eastAsia" w:ascii="宋体" w:hAnsi="宋体" w:cs="宋体"/>
                <w:color w:val="000000" w:themeColor="text1"/>
                <w:kern w:val="0"/>
                <w:sz w:val="18"/>
                <w:szCs w:val="18"/>
                <w14:textFill>
                  <w14:solidFill>
                    <w14:schemeClr w14:val="tx1"/>
                  </w14:solidFill>
                </w14:textFill>
              </w:rPr>
              <w:t>5</w:t>
            </w:r>
          </w:p>
        </w:tc>
        <w:tc>
          <w:tcPr>
            <w:tcW w:w="246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教育信息化政策解读</w:t>
            </w:r>
          </w:p>
        </w:tc>
        <w:tc>
          <w:tcPr>
            <w:tcW w:w="6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43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  华</w:t>
            </w:r>
          </w:p>
        </w:tc>
        <w:tc>
          <w:tcPr>
            <w:tcW w:w="92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75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64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E0214</w:t>
            </w:r>
            <w:r>
              <w:rPr>
                <w:rFonts w:hint="default" w:ascii="宋体" w:hAnsi="宋体" w:cs="宋体"/>
                <w:color w:val="000000" w:themeColor="text1"/>
                <w:kern w:val="0"/>
                <w:sz w:val="18"/>
                <w:szCs w:val="18"/>
                <w14:textFill>
                  <w14:solidFill>
                    <w14:schemeClr w14:val="tx1"/>
                  </w14:solidFill>
                </w14:textFill>
              </w:rPr>
              <w:t>17</w:t>
            </w:r>
            <w:r>
              <w:rPr>
                <w:rFonts w:hint="eastAsia" w:ascii="宋体" w:hAnsi="宋体" w:cs="宋体"/>
                <w:color w:val="000000" w:themeColor="text1"/>
                <w:kern w:val="0"/>
                <w:sz w:val="18"/>
                <w:szCs w:val="18"/>
                <w14:textFill>
                  <w14:solidFill>
                    <w14:schemeClr w14:val="tx1"/>
                  </w14:solidFill>
                </w14:textFill>
              </w:rPr>
              <w:t>6</w:t>
            </w:r>
          </w:p>
        </w:tc>
        <w:tc>
          <w:tcPr>
            <w:tcW w:w="246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社会性软件与学习</w:t>
            </w:r>
          </w:p>
        </w:tc>
        <w:tc>
          <w:tcPr>
            <w:tcW w:w="6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43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张雪莉</w:t>
            </w:r>
          </w:p>
        </w:tc>
        <w:tc>
          <w:tcPr>
            <w:tcW w:w="92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75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实</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践</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教</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642"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校内</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实训</w:t>
            </w:r>
          </w:p>
        </w:tc>
        <w:tc>
          <w:tcPr>
            <w:tcW w:w="10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E0215</w:t>
            </w:r>
            <w:r>
              <w:rPr>
                <w:rFonts w:hint="default" w:ascii="宋体" w:hAnsi="宋体" w:cs="宋体"/>
                <w:color w:val="000000" w:themeColor="text1"/>
                <w:kern w:val="0"/>
                <w:sz w:val="18"/>
                <w:szCs w:val="18"/>
                <w14:textFill>
                  <w14:solidFill>
                    <w14:schemeClr w14:val="tx1"/>
                  </w14:solidFill>
                </w14:textFill>
              </w:rPr>
              <w:t>17</w:t>
            </w:r>
            <w:r>
              <w:rPr>
                <w:rFonts w:hint="eastAsia" w:ascii="宋体" w:hAnsi="宋体" w:cs="宋体"/>
                <w:color w:val="000000" w:themeColor="text1"/>
                <w:kern w:val="0"/>
                <w:sz w:val="18"/>
                <w:szCs w:val="18"/>
                <w14:textFill>
                  <w14:solidFill>
                    <w14:schemeClr w14:val="tx1"/>
                  </w14:solidFill>
                </w14:textFill>
              </w:rPr>
              <w:t>1</w:t>
            </w:r>
          </w:p>
        </w:tc>
        <w:tc>
          <w:tcPr>
            <w:tcW w:w="246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w w:val="90"/>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微格教学</w:t>
            </w:r>
          </w:p>
        </w:tc>
        <w:tc>
          <w:tcPr>
            <w:tcW w:w="6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43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张筱兰</w:t>
            </w:r>
          </w:p>
        </w:tc>
        <w:tc>
          <w:tcPr>
            <w:tcW w:w="92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75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64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E0215</w:t>
            </w:r>
            <w:r>
              <w:rPr>
                <w:rFonts w:hint="default" w:ascii="宋体" w:hAnsi="宋体" w:cs="宋体"/>
                <w:color w:val="000000" w:themeColor="text1"/>
                <w:kern w:val="0"/>
                <w:sz w:val="18"/>
                <w:szCs w:val="18"/>
                <w14:textFill>
                  <w14:solidFill>
                    <w14:schemeClr w14:val="tx1"/>
                  </w14:solidFill>
                </w14:textFill>
              </w:rPr>
              <w:t>17</w:t>
            </w:r>
            <w:r>
              <w:rPr>
                <w:rFonts w:hint="eastAsia" w:ascii="宋体" w:hAnsi="宋体" w:cs="宋体"/>
                <w:color w:val="000000" w:themeColor="text1"/>
                <w:kern w:val="0"/>
                <w:sz w:val="18"/>
                <w:szCs w:val="18"/>
                <w14:textFill>
                  <w14:solidFill>
                    <w14:schemeClr w14:val="tx1"/>
                  </w14:solidFill>
                </w14:textFill>
              </w:rPr>
              <w:t>2</w:t>
            </w:r>
          </w:p>
        </w:tc>
        <w:tc>
          <w:tcPr>
            <w:tcW w:w="246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w w:val="90"/>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课例分析</w:t>
            </w:r>
          </w:p>
        </w:tc>
        <w:tc>
          <w:tcPr>
            <w:tcW w:w="6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43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导师组</w:t>
            </w:r>
          </w:p>
        </w:tc>
        <w:tc>
          <w:tcPr>
            <w:tcW w:w="92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75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642"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校外</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实训</w:t>
            </w:r>
          </w:p>
        </w:tc>
        <w:tc>
          <w:tcPr>
            <w:tcW w:w="10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E0215</w:t>
            </w:r>
            <w:r>
              <w:rPr>
                <w:rFonts w:hint="default" w:ascii="宋体" w:hAnsi="宋体" w:cs="宋体"/>
                <w:color w:val="000000" w:themeColor="text1"/>
                <w:kern w:val="0"/>
                <w:sz w:val="18"/>
                <w:szCs w:val="18"/>
                <w14:textFill>
                  <w14:solidFill>
                    <w14:schemeClr w14:val="tx1"/>
                  </w14:solidFill>
                </w14:textFill>
              </w:rPr>
              <w:t>17</w:t>
            </w:r>
            <w:r>
              <w:rPr>
                <w:rFonts w:hint="eastAsia" w:ascii="宋体" w:hAnsi="宋体" w:cs="宋体"/>
                <w:color w:val="000000" w:themeColor="text1"/>
                <w:kern w:val="0"/>
                <w:sz w:val="18"/>
                <w:szCs w:val="18"/>
                <w14:textFill>
                  <w14:solidFill>
                    <w14:schemeClr w14:val="tx1"/>
                  </w14:solidFill>
                </w14:textFill>
              </w:rPr>
              <w:t>3</w:t>
            </w:r>
          </w:p>
        </w:tc>
        <w:tc>
          <w:tcPr>
            <w:tcW w:w="246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教育见习</w:t>
            </w:r>
          </w:p>
        </w:tc>
        <w:tc>
          <w:tcPr>
            <w:tcW w:w="6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43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导师组</w:t>
            </w:r>
          </w:p>
        </w:tc>
        <w:tc>
          <w:tcPr>
            <w:tcW w:w="92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75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64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E0215</w:t>
            </w:r>
            <w:r>
              <w:rPr>
                <w:rFonts w:hint="default" w:ascii="宋体" w:hAnsi="宋体" w:cs="宋体"/>
                <w:color w:val="000000" w:themeColor="text1"/>
                <w:kern w:val="0"/>
                <w:sz w:val="18"/>
                <w:szCs w:val="18"/>
                <w14:textFill>
                  <w14:solidFill>
                    <w14:schemeClr w14:val="tx1"/>
                  </w14:solidFill>
                </w14:textFill>
              </w:rPr>
              <w:t>17</w:t>
            </w:r>
            <w:r>
              <w:rPr>
                <w:rFonts w:hint="eastAsia" w:ascii="宋体" w:hAnsi="宋体" w:cs="宋体"/>
                <w:color w:val="000000" w:themeColor="text1"/>
                <w:kern w:val="0"/>
                <w:sz w:val="18"/>
                <w:szCs w:val="18"/>
                <w14:textFill>
                  <w14:solidFill>
                    <w14:schemeClr w14:val="tx1"/>
                  </w14:solidFill>
                </w14:textFill>
              </w:rPr>
              <w:t>4</w:t>
            </w:r>
          </w:p>
        </w:tc>
        <w:tc>
          <w:tcPr>
            <w:tcW w:w="246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教育实习</w:t>
            </w:r>
          </w:p>
        </w:tc>
        <w:tc>
          <w:tcPr>
            <w:tcW w:w="6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五</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143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导师组</w:t>
            </w:r>
          </w:p>
        </w:tc>
        <w:tc>
          <w:tcPr>
            <w:tcW w:w="92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75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64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p>
        </w:tc>
        <w:tc>
          <w:tcPr>
            <w:tcW w:w="10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E0215</w:t>
            </w:r>
            <w:r>
              <w:rPr>
                <w:rFonts w:hint="default" w:ascii="宋体" w:hAnsi="宋体" w:cs="宋体"/>
                <w:color w:val="000000" w:themeColor="text1"/>
                <w:kern w:val="0"/>
                <w:sz w:val="18"/>
                <w:szCs w:val="18"/>
                <w14:textFill>
                  <w14:solidFill>
                    <w14:schemeClr w14:val="tx1"/>
                  </w14:solidFill>
                </w14:textFill>
              </w:rPr>
              <w:t>17</w:t>
            </w:r>
            <w:r>
              <w:rPr>
                <w:rFonts w:hint="eastAsia" w:ascii="宋体" w:hAnsi="宋体" w:cs="宋体"/>
                <w:color w:val="000000" w:themeColor="text1"/>
                <w:kern w:val="0"/>
                <w:sz w:val="18"/>
                <w:szCs w:val="18"/>
                <w14:textFill>
                  <w14:solidFill>
                    <w14:schemeClr w14:val="tx1"/>
                  </w14:solidFill>
                </w14:textFill>
              </w:rPr>
              <w:t>5</w:t>
            </w:r>
          </w:p>
        </w:tc>
        <w:tc>
          <w:tcPr>
            <w:tcW w:w="246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教育研习</w:t>
            </w:r>
          </w:p>
        </w:tc>
        <w:tc>
          <w:tcPr>
            <w:tcW w:w="67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五</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43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导师组</w:t>
            </w:r>
          </w:p>
        </w:tc>
        <w:tc>
          <w:tcPr>
            <w:tcW w:w="92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139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总学分</w:t>
            </w:r>
          </w:p>
        </w:tc>
        <w:tc>
          <w:tcPr>
            <w:tcW w:w="8339" w:type="dxa"/>
            <w:gridSpan w:val="8"/>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不低于37学分</w:t>
            </w:r>
          </w:p>
        </w:tc>
      </w:tr>
    </w:tbl>
    <w:p>
      <w:pPr>
        <w:pStyle w:val="2"/>
        <w:spacing w:before="120" w:after="120"/>
        <w:rPr>
          <w:color w:val="000000" w:themeColor="text1"/>
          <w14:textFill>
            <w14:solidFill>
              <w14:schemeClr w14:val="tx1"/>
            </w14:solidFill>
          </w14:textFill>
        </w:rPr>
        <w:sectPr>
          <w:pgSz w:w="11906" w:h="16838"/>
          <w:pgMar w:top="1417" w:right="1474" w:bottom="1417" w:left="1418" w:header="1191" w:footer="1020" w:gutter="0"/>
          <w:pgNumType w:fmt="decimal"/>
          <w:cols w:space="0" w:num="1"/>
          <w:docGrid w:linePitch="312" w:charSpace="0"/>
        </w:sectPr>
      </w:pPr>
      <w:bookmarkStart w:id="34" w:name="_Toc23542"/>
      <w:bookmarkStart w:id="35" w:name="_Toc8665"/>
      <w:bookmarkStart w:id="36" w:name="_Toc5667"/>
      <w:bookmarkStart w:id="37" w:name="_Toc16788"/>
      <w:bookmarkStart w:id="38" w:name="_Toc516559928"/>
      <w:bookmarkStart w:id="39" w:name="_Toc8336"/>
      <w:bookmarkStart w:id="40" w:name="_Toc28676"/>
    </w:p>
    <w:p>
      <w:pPr>
        <w:pStyle w:val="2"/>
        <w:spacing w:before="120"/>
        <w:rPr>
          <w:color w:val="000000" w:themeColor="text1"/>
          <w14:textFill>
            <w14:solidFill>
              <w14:schemeClr w14:val="tx1"/>
            </w14:solidFill>
          </w14:textFill>
        </w:rPr>
      </w:pPr>
      <w:bookmarkStart w:id="41" w:name="_Toc527397092"/>
      <w:bookmarkStart w:id="42" w:name="_Toc5784"/>
      <w:r>
        <w:rPr>
          <w:rFonts w:hint="eastAsia"/>
          <w:color w:val="000000" w:themeColor="text1"/>
          <w14:textFill>
            <w14:solidFill>
              <w14:schemeClr w14:val="tx1"/>
            </w14:solidFill>
          </w14:textFill>
        </w:rPr>
        <w:t>教育硕士职业技术教育专业学位研究生培养方案</w:t>
      </w:r>
      <w:bookmarkEnd w:id="34"/>
      <w:bookmarkEnd w:id="35"/>
      <w:bookmarkEnd w:id="36"/>
      <w:bookmarkEnd w:id="37"/>
      <w:bookmarkEnd w:id="38"/>
      <w:bookmarkEnd w:id="39"/>
      <w:bookmarkEnd w:id="40"/>
      <w:bookmarkEnd w:id="41"/>
      <w:bookmarkEnd w:id="42"/>
    </w:p>
    <w:p>
      <w:pPr>
        <w:tabs>
          <w:tab w:val="left" w:pos="9360"/>
        </w:tabs>
        <w:spacing w:after="240" w:afterLines="100" w:line="520" w:lineRule="exact"/>
        <w:jc w:val="center"/>
        <w:rPr>
          <w:rFonts w:ascii="楷体_GB2312" w:hAnsi="宋体" w:eastAsia="楷体_GB2312"/>
          <w:color w:val="000000" w:themeColor="text1"/>
          <w:sz w:val="24"/>
          <w14:textFill>
            <w14:solidFill>
              <w14:schemeClr w14:val="tx1"/>
            </w14:solidFill>
          </w14:textFill>
        </w:rPr>
      </w:pPr>
      <w:r>
        <w:rPr>
          <w:rFonts w:hint="eastAsia" w:ascii="楷体_GB2312" w:hAnsi="宋体" w:eastAsia="楷体_GB2312"/>
          <w:color w:val="000000" w:themeColor="text1"/>
          <w:sz w:val="24"/>
          <w14:textFill>
            <w14:solidFill>
              <w14:schemeClr w14:val="tx1"/>
            </w14:solidFill>
          </w14:textFill>
        </w:rPr>
        <w:t>（学科或专业代码：</w:t>
      </w:r>
      <w:r>
        <w:rPr>
          <w:rFonts w:ascii="楷体_GB2312" w:hAnsi="宋体" w:eastAsia="楷体_GB2312"/>
          <w:color w:val="000000" w:themeColor="text1"/>
          <w:sz w:val="24"/>
          <w14:textFill>
            <w14:solidFill>
              <w14:schemeClr w14:val="tx1"/>
            </w14:solidFill>
          </w14:textFill>
        </w:rPr>
        <w:t>045120</w:t>
      </w:r>
      <w:r>
        <w:rPr>
          <w:rFonts w:hint="eastAsia" w:ascii="楷体_GB2312" w:hAnsi="宋体" w:eastAsia="楷体_GB2312"/>
          <w:color w:val="000000" w:themeColor="text1"/>
          <w:sz w:val="24"/>
          <w14:textFill>
            <w14:solidFill>
              <w14:schemeClr w14:val="tx1"/>
            </w14:solidFill>
          </w14:textFill>
        </w:rPr>
        <w:t>）</w:t>
      </w:r>
    </w:p>
    <w:p>
      <w:pPr>
        <w:spacing w:line="480" w:lineRule="exact"/>
        <w:ind w:left="482"/>
        <w:rPr>
          <w:rFonts w:ascii="黑体" w:hAnsi="黑体" w:eastAsia="黑体" w:cs="宋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一、培养目标</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培养熟悉国内外数字媒体相关行业的发展趋势，具有扎实的数字媒体技术专业的基础理论、宽厚的专业技术基础，较强的实践导向课程开发和教学能力及一定研究能力的应用型中等职业学校（包括中等专业学校、职业高中、成人中专、技工学校）专业教师</w:t>
      </w:r>
      <w:r>
        <w:rPr>
          <w:rFonts w:hint="eastAsia" w:ascii="宋体" w:hAnsi="宋体"/>
          <w:color w:val="000000" w:themeColor="text1"/>
          <w:sz w:val="24"/>
          <w14:textFill>
            <w14:solidFill>
              <w14:schemeClr w14:val="tx1"/>
            </w14:solidFill>
          </w14:textFill>
        </w:rPr>
        <w:t>，数字教育</w:t>
      </w:r>
      <w:r>
        <w:rPr>
          <w:rFonts w:ascii="宋体" w:hAnsi="宋体"/>
          <w:color w:val="000000" w:themeColor="text1"/>
          <w:sz w:val="24"/>
          <w14:textFill>
            <w14:solidFill>
              <w14:schemeClr w14:val="tx1"/>
            </w14:solidFill>
          </w14:textFill>
        </w:rPr>
        <w:t>资源开发</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教学多媒体信息系统的运行、管理与维护等人员</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具体要求为：</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拥护中国共产党领导，热爱教育事业，具有良好的道德品质，遵纪守法，积极进取，勇于创新。</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掌握</w:t>
      </w:r>
      <w:r>
        <w:rPr>
          <w:rFonts w:hint="eastAsia" w:ascii="宋体" w:hAnsi="宋体"/>
          <w:color w:val="000000" w:themeColor="text1"/>
          <w:sz w:val="24"/>
          <w14:textFill>
            <w14:solidFill>
              <w14:schemeClr w14:val="tx1"/>
            </w14:solidFill>
          </w14:textFill>
        </w:rPr>
        <w:t>数字媒体技术专业的基本理论、基本知识与基本技能，了解相关企业工作流程、岗位职责、行业规范与标准等，关注数字媒体行业的发展方向。</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3.熟悉</w:t>
      </w:r>
      <w:r>
        <w:rPr>
          <w:rFonts w:ascii="宋体" w:hAnsi="宋体"/>
          <w:color w:val="000000" w:themeColor="text1"/>
          <w:sz w:val="24"/>
          <w14:textFill>
            <w14:solidFill>
              <w14:schemeClr w14:val="tx1"/>
            </w14:solidFill>
          </w14:textFill>
        </w:rPr>
        <w:t>职业技术教育课程改革新理念</w:t>
      </w:r>
      <w:r>
        <w:rPr>
          <w:rFonts w:hint="eastAsia" w:ascii="宋体" w:hAnsi="宋体"/>
          <w:color w:val="000000" w:themeColor="text1"/>
          <w:sz w:val="24"/>
          <w14:textFill>
            <w14:solidFill>
              <w14:schemeClr w14:val="tx1"/>
            </w14:solidFill>
          </w14:textFill>
        </w:rPr>
        <w:t>，掌握</w:t>
      </w:r>
      <w:r>
        <w:rPr>
          <w:rFonts w:ascii="宋体" w:hAnsi="宋体"/>
          <w:color w:val="000000" w:themeColor="text1"/>
          <w:sz w:val="24"/>
          <w14:textFill>
            <w14:solidFill>
              <w14:schemeClr w14:val="tx1"/>
            </w14:solidFill>
          </w14:textFill>
        </w:rPr>
        <w:t>实践导向的职业技术教育课程</w:t>
      </w:r>
      <w:r>
        <w:rPr>
          <w:rFonts w:hint="eastAsia" w:ascii="宋体" w:hAnsi="宋体"/>
          <w:color w:val="000000" w:themeColor="text1"/>
          <w:sz w:val="24"/>
          <w14:textFill>
            <w14:solidFill>
              <w14:schemeClr w14:val="tx1"/>
            </w14:solidFill>
          </w14:textFill>
        </w:rPr>
        <w:t>开发</w:t>
      </w:r>
      <w:r>
        <w:rPr>
          <w:rFonts w:ascii="宋体" w:hAnsi="宋体"/>
          <w:color w:val="000000" w:themeColor="text1"/>
          <w:sz w:val="24"/>
          <w14:textFill>
            <w14:solidFill>
              <w14:schemeClr w14:val="tx1"/>
            </w14:solidFill>
          </w14:textFill>
        </w:rPr>
        <w:t>的基本流程和方法，</w:t>
      </w:r>
      <w:r>
        <w:rPr>
          <w:rFonts w:hint="eastAsia" w:ascii="宋体" w:hAnsi="宋体"/>
          <w:color w:val="000000" w:themeColor="text1"/>
          <w:sz w:val="24"/>
          <w14:textFill>
            <w14:solidFill>
              <w14:schemeClr w14:val="tx1"/>
            </w14:solidFill>
          </w14:textFill>
        </w:rPr>
        <w:t>具有根据社会需求、行业变化而设计开发与之相适应的课程的能力，其中包括行业调研、课程设计、教材编写、课程评估等基本能力。</w:t>
      </w:r>
    </w:p>
    <w:p>
      <w:pPr>
        <w:spacing w:line="480" w:lineRule="exact"/>
        <w:ind w:firstLine="480"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z w:val="24"/>
          <w14:textFill>
            <w14:solidFill>
              <w14:schemeClr w14:val="tx1"/>
            </w14:solidFill>
          </w14:textFill>
        </w:rPr>
        <w:t>4.具有根据行业所需的综合职业能力，设计教学活动，开发教学资源，应用信息化教学环境、</w:t>
      </w:r>
      <w:r>
        <w:rPr>
          <w:rFonts w:hint="eastAsia" w:ascii="宋体" w:hAnsi="宋体"/>
          <w:color w:val="000000" w:themeColor="text1"/>
          <w:spacing w:val="-6"/>
          <w:sz w:val="24"/>
          <w14:textFill>
            <w14:solidFill>
              <w14:schemeClr w14:val="tx1"/>
            </w14:solidFill>
          </w14:textFill>
        </w:rPr>
        <w:t>鉴定学生学习成果和职业能力等一系列设计、实施和管理教学过程的能力。</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5.能够根据学生和社会的实际情况指导学生正确地规划职业生涯，并能激励学生大胆地、有计划地、科学地去创业和尝试创业。</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6.具备</w:t>
      </w:r>
      <w:r>
        <w:rPr>
          <w:rFonts w:ascii="宋体" w:hAnsi="宋体"/>
          <w:color w:val="000000" w:themeColor="text1"/>
          <w:sz w:val="24"/>
          <w14:textFill>
            <w14:solidFill>
              <w14:schemeClr w14:val="tx1"/>
            </w14:solidFill>
          </w14:textFill>
        </w:rPr>
        <w:t>借助网络</w:t>
      </w:r>
      <w:r>
        <w:rPr>
          <w:rFonts w:hint="eastAsia" w:ascii="宋体" w:hAnsi="宋体"/>
          <w:color w:val="000000" w:themeColor="text1"/>
          <w:sz w:val="24"/>
          <w14:textFill>
            <w14:solidFill>
              <w14:schemeClr w14:val="tx1"/>
            </w14:solidFill>
          </w14:textFill>
        </w:rPr>
        <w:t>资源、学习社区等</w:t>
      </w:r>
      <w:r>
        <w:rPr>
          <w:rFonts w:ascii="宋体" w:hAnsi="宋体"/>
          <w:color w:val="000000" w:themeColor="text1"/>
          <w:sz w:val="24"/>
          <w14:textFill>
            <w14:solidFill>
              <w14:schemeClr w14:val="tx1"/>
            </w14:solidFill>
          </w14:textFill>
        </w:rPr>
        <w:t>开展自主学习</w:t>
      </w:r>
      <w:r>
        <w:rPr>
          <w:rFonts w:hint="eastAsia" w:ascii="宋体" w:hAnsi="宋体"/>
          <w:color w:val="000000" w:themeColor="text1"/>
          <w:sz w:val="24"/>
          <w14:textFill>
            <w14:solidFill>
              <w14:schemeClr w14:val="tx1"/>
            </w14:solidFill>
          </w14:textFill>
        </w:rPr>
        <w:t>，促进自身专业发展的能力；能够</w:t>
      </w:r>
      <w:r>
        <w:rPr>
          <w:rFonts w:ascii="宋体" w:hAnsi="宋体"/>
          <w:color w:val="000000" w:themeColor="text1"/>
          <w:sz w:val="24"/>
          <w14:textFill>
            <w14:solidFill>
              <w14:schemeClr w14:val="tx1"/>
            </w14:solidFill>
          </w14:textFill>
        </w:rPr>
        <w:t>较为熟练阅读本专业的外文文献。</w:t>
      </w:r>
    </w:p>
    <w:p>
      <w:pPr>
        <w:spacing w:line="480" w:lineRule="exact"/>
        <w:ind w:left="482"/>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二、招生对象</w:t>
      </w:r>
    </w:p>
    <w:p>
      <w:pPr>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具有</w:t>
      </w:r>
      <w:r>
        <w:rPr>
          <w:rFonts w:hint="eastAsia" w:ascii="宋体" w:hAnsi="宋体" w:cs="宋体"/>
          <w:color w:val="000000" w:themeColor="text1"/>
          <w:kern w:val="0"/>
          <w:sz w:val="24"/>
          <w:lang w:bidi="ar"/>
          <w14:textFill>
            <w14:solidFill>
              <w14:schemeClr w14:val="tx1"/>
            </w14:solidFill>
          </w14:textFill>
        </w:rPr>
        <w:t>国民教育序列大学本科学历（或本科同等学力），且前置学历所学专业与本专业类一致或密切相关人员。</w:t>
      </w:r>
    </w:p>
    <w:p>
      <w:pPr>
        <w:spacing w:line="480" w:lineRule="exact"/>
        <w:ind w:left="482"/>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三、学习年限</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基本学制</w:t>
      </w:r>
      <w:r>
        <w:rPr>
          <w:rFonts w:ascii="宋体" w:hAnsi="宋体"/>
          <w:color w:val="000000" w:themeColor="text1"/>
          <w:sz w:val="24"/>
          <w14:textFill>
            <w14:solidFill>
              <w14:schemeClr w14:val="tx1"/>
            </w14:solidFill>
          </w14:textFill>
        </w:rPr>
        <w:t>3年</w:t>
      </w:r>
      <w:r>
        <w:rPr>
          <w:rFonts w:hint="eastAsia" w:ascii="宋体" w:hAnsi="宋体"/>
          <w:color w:val="000000" w:themeColor="text1"/>
          <w:sz w:val="24"/>
          <w14:textFill>
            <w14:solidFill>
              <w14:schemeClr w14:val="tx1"/>
            </w14:solidFill>
          </w14:textFill>
        </w:rPr>
        <w:t>，最长学习年限5年。</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四、课程设置</w:t>
      </w:r>
    </w:p>
    <w:p>
      <w:pPr>
        <w:spacing w:line="48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课程设置贯彻理论与实践相结合的原则，分为学位基础课程、专业必修课程、专业选修课程和实践教学四个模块，在学习期间至少须修满37学分。</w:t>
      </w:r>
    </w:p>
    <w:p>
      <w:pPr>
        <w:spacing w:line="48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（一）学位基础课（13学分）</w:t>
      </w:r>
    </w:p>
    <w:p>
      <w:pPr>
        <w:spacing w:line="48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1.外语（2学分）</w:t>
      </w:r>
    </w:p>
    <w:p>
      <w:pPr>
        <w:spacing w:line="48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2.中国特色科学社会主义理论与实践研究（2学分）</w:t>
      </w:r>
    </w:p>
    <w:p>
      <w:pPr>
        <w:spacing w:line="480" w:lineRule="exact"/>
        <w:ind w:firstLine="480"/>
        <w:rPr>
          <w:rFonts w:ascii="宋体" w:hAnsi="宋体" w:eastAsia="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3.马克思主义与社会科学方法论（1学分）</w:t>
      </w:r>
    </w:p>
    <w:p>
      <w:pPr>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4.教育学原理（2学分）</w:t>
      </w:r>
    </w:p>
    <w:p>
      <w:pPr>
        <w:spacing w:line="48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5.课程与教学论（2学分）</w:t>
      </w:r>
    </w:p>
    <w:p>
      <w:pPr>
        <w:spacing w:line="48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6.教育研究方法（2学分）</w:t>
      </w:r>
    </w:p>
    <w:p>
      <w:pPr>
        <w:spacing w:line="48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7.心理发展与教育（2学分）</w:t>
      </w:r>
    </w:p>
    <w:p>
      <w:pPr>
        <w:spacing w:line="48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（二）专业必修课（10学分）</w:t>
      </w:r>
    </w:p>
    <w:p>
      <w:pPr>
        <w:spacing w:line="48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1.数字媒体技术专业课程与教材研究（2学分）</w:t>
      </w:r>
    </w:p>
    <w:p>
      <w:pPr>
        <w:spacing w:line="480" w:lineRule="exact"/>
        <w:ind w:firstLine="480"/>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2.数字媒体技术专业教学设计与实施（2学分）</w:t>
      </w:r>
    </w:p>
    <w:p>
      <w:pPr>
        <w:spacing w:line="4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3.自设课程（</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门，</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学分）</w:t>
      </w:r>
    </w:p>
    <w:p>
      <w:pPr>
        <w:spacing w:line="48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（1）数字媒体技术专业素养（2学分）</w:t>
      </w:r>
    </w:p>
    <w:p>
      <w:pPr>
        <w:spacing w:line="48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（2）职业技术教育测量与评价（2学分）</w:t>
      </w:r>
    </w:p>
    <w:p>
      <w:pPr>
        <w:spacing w:line="48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（3）数字媒体技术发展前沿专题（2学分）</w:t>
      </w:r>
    </w:p>
    <w:p>
      <w:pPr>
        <w:spacing w:line="48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（三）专业选修课（6学分）</w:t>
      </w:r>
    </w:p>
    <w:p>
      <w:pPr>
        <w:spacing w:line="480" w:lineRule="exact"/>
        <w:ind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1.专业</w:t>
      </w:r>
      <w:r>
        <w:rPr>
          <w:rFonts w:ascii="宋体" w:hAnsi="宋体"/>
          <w:color w:val="000000" w:themeColor="text1"/>
          <w:kern w:val="0"/>
          <w:sz w:val="24"/>
          <w14:textFill>
            <w14:solidFill>
              <w14:schemeClr w14:val="tx1"/>
            </w14:solidFill>
          </w14:textFill>
        </w:rPr>
        <w:t>理论知识类课程</w:t>
      </w:r>
    </w:p>
    <w:p>
      <w:pPr>
        <w:spacing w:line="480" w:lineRule="exact"/>
        <w:ind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（1）网络课程的设计与开发（2学分）</w:t>
      </w:r>
    </w:p>
    <w:p>
      <w:pPr>
        <w:spacing w:line="480" w:lineRule="exact"/>
        <w:ind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（2）课件的设计与开发（2学分）</w:t>
      </w:r>
    </w:p>
    <w:p>
      <w:pPr>
        <w:spacing w:line="480" w:lineRule="exact"/>
        <w:ind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2.教学</w:t>
      </w:r>
      <w:r>
        <w:rPr>
          <w:rFonts w:ascii="宋体" w:hAnsi="宋体"/>
          <w:color w:val="000000" w:themeColor="text1"/>
          <w:kern w:val="0"/>
          <w:sz w:val="24"/>
          <w14:textFill>
            <w14:solidFill>
              <w14:schemeClr w14:val="tx1"/>
            </w14:solidFill>
          </w14:textFill>
        </w:rPr>
        <w:t>专业技能类课程</w:t>
      </w:r>
    </w:p>
    <w:p>
      <w:pPr>
        <w:spacing w:line="480" w:lineRule="exact"/>
        <w:ind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（1）虚拟现实技术应用</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2</w:t>
      </w:r>
      <w:r>
        <w:rPr>
          <w:rFonts w:ascii="宋体" w:hAnsi="宋体"/>
          <w:color w:val="000000" w:themeColor="text1"/>
          <w:kern w:val="0"/>
          <w:sz w:val="24"/>
          <w14:textFill>
            <w14:solidFill>
              <w14:schemeClr w14:val="tx1"/>
            </w14:solidFill>
          </w14:textFill>
        </w:rPr>
        <w:t>学分）</w:t>
      </w:r>
    </w:p>
    <w:p>
      <w:pPr>
        <w:spacing w:line="480" w:lineRule="exact"/>
        <w:ind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（2）用户界面设计（2学分）</w:t>
      </w:r>
    </w:p>
    <w:p>
      <w:pPr>
        <w:spacing w:line="480" w:lineRule="exact"/>
        <w:ind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3.教育教学</w:t>
      </w:r>
      <w:r>
        <w:rPr>
          <w:rFonts w:ascii="宋体" w:hAnsi="宋体"/>
          <w:color w:val="000000" w:themeColor="text1"/>
          <w:kern w:val="0"/>
          <w:sz w:val="24"/>
          <w14:textFill>
            <w14:solidFill>
              <w14:schemeClr w14:val="tx1"/>
            </w14:solidFill>
          </w14:textFill>
        </w:rPr>
        <w:t>管理类课程</w:t>
      </w:r>
    </w:p>
    <w:p>
      <w:pPr>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（1）职业教育政策解读</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2</w:t>
      </w:r>
      <w:r>
        <w:rPr>
          <w:rFonts w:ascii="宋体" w:hAnsi="宋体"/>
          <w:color w:val="000000" w:themeColor="text1"/>
          <w:kern w:val="0"/>
          <w:sz w:val="24"/>
          <w14:textFill>
            <w14:solidFill>
              <w14:schemeClr w14:val="tx1"/>
            </w14:solidFill>
          </w14:textFill>
        </w:rPr>
        <w:t>学分）</w:t>
      </w:r>
    </w:p>
    <w:p>
      <w:pPr>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（2）数媒专业人才需求预测</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2</w:t>
      </w:r>
      <w:r>
        <w:rPr>
          <w:rFonts w:ascii="宋体" w:hAnsi="宋体"/>
          <w:color w:val="000000" w:themeColor="text1"/>
          <w:kern w:val="0"/>
          <w:sz w:val="24"/>
          <w14:textFill>
            <w14:solidFill>
              <w14:schemeClr w14:val="tx1"/>
            </w14:solidFill>
          </w14:textFill>
        </w:rPr>
        <w:t>学分）</w:t>
      </w:r>
    </w:p>
    <w:p>
      <w:pPr>
        <w:spacing w:line="48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（四）实践教学（8学分）</w:t>
      </w:r>
    </w:p>
    <w:p>
      <w:pPr>
        <w:spacing w:line="480" w:lineRule="exact"/>
        <w:ind w:firstLine="48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校内实训（</w:t>
      </w: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学分）：包括微格教学、教学技能训练、课例分析等。</w:t>
      </w:r>
    </w:p>
    <w:p>
      <w:pPr>
        <w:spacing w:line="480" w:lineRule="exact"/>
        <w:ind w:firstLine="48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校外实践（</w:t>
      </w:r>
      <w:r>
        <w:rPr>
          <w:rFonts w:ascii="宋体" w:hAnsi="宋体" w:cs="宋体"/>
          <w:color w:val="000000" w:themeColor="text1"/>
          <w:kern w:val="0"/>
          <w:sz w:val="24"/>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学分）：包括教育见习（</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学分）、教育实习（</w:t>
      </w:r>
      <w:r>
        <w:rPr>
          <w:rFonts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学分）、教育研习（完成数字媒体技术应用企业专题调研）（1学分）等。</w:t>
      </w:r>
    </w:p>
    <w:p>
      <w:pPr>
        <w:spacing w:line="480" w:lineRule="exact"/>
        <w:ind w:left="482"/>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五、培养方式</w:t>
      </w:r>
    </w:p>
    <w:p>
      <w:pPr>
        <w:spacing w:line="48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学院建立由校内指导教师和校外指导教师相结合的“双师型”导师组，校外指导教师为具有副高级及以上专业技术职务的中等职业学校教师和具有高级专业技术职务的行业企业人员。在中等职业学校和行业企业建立了稳定的实践基地，为学生提供相应的校内和校外实训实习基地。课程教学贯彻产教结合、理论与实践相结合、工学结合的原则，以提高职业技术教育教学能力和教研能力为重点，注重培养将新技术新设备等生产资源和企业文化转化为课程与教学资源的能力。</w:t>
      </w:r>
    </w:p>
    <w:p>
      <w:pPr>
        <w:spacing w:line="48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教学采用课堂讲授与案例分析、项目教学、行动学习、模拟教学和实践考察等相结合的多元化学习方式，注重探索应用型人才培养模式。院校与中等职业学校和相关行业企业合作成立了实践教学指导组，精心组织和实施教育实践和企业实践活动。</w:t>
      </w:r>
    </w:p>
    <w:p>
      <w:pPr>
        <w:spacing w:line="48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对学生学习过程进行定期考查。充分利用网络平台提供丰富和能便捷利用的学习资源，并记录并监控学生学习过程。</w:t>
      </w:r>
    </w:p>
    <w:p>
      <w:pPr>
        <w:spacing w:line="480" w:lineRule="exact"/>
        <w:ind w:left="482"/>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六、实践教学的实施</w:t>
      </w:r>
    </w:p>
    <w:p>
      <w:pPr>
        <w:spacing w:line="480" w:lineRule="exact"/>
        <w:ind w:firstLine="480"/>
        <w:rPr>
          <w:rFonts w:asci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践教学有明确的目标和具体内容，有完善的管理与评价制度，有序组织实施。实践教学原则上不少于年，其中校外实践不少于1学期。校内实训、教育见习在第一年内完成；教育实习、教育研习应在第三学年完成。</w:t>
      </w:r>
      <w:r>
        <w:rPr>
          <w:rFonts w:ascii="宋体" w:cs="宋体"/>
          <w:color w:val="000000" w:themeColor="text1"/>
          <w:sz w:val="24"/>
          <w14:textFill>
            <w14:solidFill>
              <w14:schemeClr w14:val="tx1"/>
            </w14:solidFill>
          </w14:textFill>
        </w:rPr>
        <w:t>实践教学应在中等职业技术学校和企业分别进行</w:t>
      </w:r>
      <w:r>
        <w:rPr>
          <w:rFonts w:hint="eastAsia" w:ascii="宋体" w:cs="宋体"/>
          <w:color w:val="000000" w:themeColor="text1"/>
          <w:sz w:val="24"/>
          <w14:textFill>
            <w14:solidFill>
              <w14:schemeClr w14:val="tx1"/>
            </w14:solidFill>
          </w14:textFill>
        </w:rPr>
        <w:t>，</w:t>
      </w:r>
      <w:r>
        <w:rPr>
          <w:rFonts w:ascii="宋体" w:cs="宋体"/>
          <w:color w:val="000000" w:themeColor="text1"/>
          <w:sz w:val="24"/>
          <w14:textFill>
            <w14:solidFill>
              <w14:schemeClr w14:val="tx1"/>
            </w14:solidFill>
          </w14:textFill>
        </w:rPr>
        <w:t>学校实习时间原则上不少于一学期</w:t>
      </w:r>
      <w:r>
        <w:rPr>
          <w:rFonts w:hint="eastAsia" w:ascii="宋体" w:cs="宋体"/>
          <w:color w:val="000000" w:themeColor="text1"/>
          <w:sz w:val="24"/>
          <w14:textFill>
            <w14:solidFill>
              <w14:schemeClr w14:val="tx1"/>
            </w14:solidFill>
          </w14:textFill>
        </w:rPr>
        <w:t>，</w:t>
      </w:r>
      <w:r>
        <w:rPr>
          <w:rFonts w:ascii="宋体" w:cs="宋体"/>
          <w:color w:val="000000" w:themeColor="text1"/>
          <w:sz w:val="24"/>
          <w14:textFill>
            <w14:solidFill>
              <w14:schemeClr w14:val="tx1"/>
            </w14:solidFill>
          </w14:textFill>
        </w:rPr>
        <w:t>企业实习时间不少于三个月</w:t>
      </w:r>
      <w:r>
        <w:rPr>
          <w:rFonts w:hint="eastAsia" w:asci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有充足的实践实训设施和稳定的校外实践基地，切实保障实践教学活动的有效开展。</w:t>
      </w:r>
    </w:p>
    <w:p>
      <w:pPr>
        <w:spacing w:line="480" w:lineRule="exact"/>
        <w:ind w:left="482"/>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七、学位论文及学位授予</w:t>
      </w:r>
    </w:p>
    <w:p>
      <w:pPr>
        <w:adjustRightInd w:val="0"/>
        <w:snapToGrid w:val="0"/>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学位论文选题应与现代教育技术领域的培养目标相一致，来源于职业技术学校的教育、教学和管理的实际问题。</w:t>
      </w:r>
    </w:p>
    <w:p>
      <w:pPr>
        <w:adjustRightInd w:val="0"/>
        <w:snapToGrid w:val="0"/>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2.学位论文应符合研究规范并凸显应与价值，论文的形式可以多样化，如专题研究论文、调查研究报告和研究研究报告等。论文字数不少于2.5万。</w:t>
      </w:r>
    </w:p>
    <w:p>
      <w:pPr>
        <w:adjustRightInd w:val="0"/>
        <w:snapToGrid w:val="0"/>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ascii="宋体" w:hAnsi="宋体"/>
          <w:color w:val="000000" w:themeColor="text1"/>
          <w:sz w:val="24"/>
          <w14:textFill>
            <w14:solidFill>
              <w14:schemeClr w14:val="tx1"/>
            </w14:solidFill>
          </w14:textFill>
        </w:rPr>
        <w:t>论文写作</w:t>
      </w:r>
      <w:r>
        <w:rPr>
          <w:rFonts w:hint="eastAsia" w:ascii="宋体" w:hAnsi="宋体"/>
          <w:color w:val="000000" w:themeColor="text1"/>
          <w:sz w:val="24"/>
          <w14:textFill>
            <w14:solidFill>
              <w14:schemeClr w14:val="tx1"/>
            </w14:solidFill>
          </w14:textFill>
        </w:rPr>
        <w:t>及打印</w:t>
      </w:r>
      <w:r>
        <w:rPr>
          <w:rFonts w:ascii="宋体" w:hAnsi="宋体"/>
          <w:color w:val="000000" w:themeColor="text1"/>
          <w:sz w:val="24"/>
          <w14:textFill>
            <w14:solidFill>
              <w14:schemeClr w14:val="tx1"/>
            </w14:solidFill>
          </w14:textFill>
        </w:rPr>
        <w:t>格式</w:t>
      </w:r>
      <w:r>
        <w:rPr>
          <w:rFonts w:hint="eastAsia" w:ascii="宋体" w:hAnsi="宋体"/>
          <w:color w:val="000000" w:themeColor="text1"/>
          <w:sz w:val="24"/>
          <w14:textFill>
            <w14:solidFill>
              <w14:schemeClr w14:val="tx1"/>
            </w14:solidFill>
          </w14:textFill>
        </w:rPr>
        <w:t>等</w:t>
      </w:r>
      <w:r>
        <w:rPr>
          <w:rFonts w:ascii="宋体" w:hAnsi="宋体"/>
          <w:color w:val="000000" w:themeColor="text1"/>
          <w:sz w:val="24"/>
          <w14:textFill>
            <w14:solidFill>
              <w14:schemeClr w14:val="tx1"/>
            </w14:solidFill>
          </w14:textFill>
        </w:rPr>
        <w:t>按照</w:t>
      </w:r>
      <w:r>
        <w:rPr>
          <w:rFonts w:hint="eastAsia" w:ascii="宋体" w:hAnsi="宋体" w:cs="宋体"/>
          <w:color w:val="000000" w:themeColor="text1"/>
          <w:kern w:val="0"/>
          <w:sz w:val="24"/>
          <w14:textFill>
            <w14:solidFill>
              <w14:schemeClr w14:val="tx1"/>
            </w14:solidFill>
          </w14:textFill>
        </w:rPr>
        <w:t>《西北师范大学博士/硕士学位论文打印要求》</w:t>
      </w:r>
      <w:r>
        <w:rPr>
          <w:rFonts w:hint="eastAsia" w:ascii="宋体" w:hAnsi="宋体"/>
          <w:color w:val="000000" w:themeColor="text1"/>
          <w:sz w:val="24"/>
          <w14:textFill>
            <w14:solidFill>
              <w14:schemeClr w14:val="tx1"/>
            </w14:solidFill>
          </w14:textFill>
        </w:rPr>
        <w:t>等</w:t>
      </w:r>
      <w:r>
        <w:rPr>
          <w:rFonts w:ascii="宋体" w:hAnsi="宋体"/>
          <w:color w:val="000000" w:themeColor="text1"/>
          <w:sz w:val="24"/>
          <w14:textFill>
            <w14:solidFill>
              <w14:schemeClr w14:val="tx1"/>
            </w14:solidFill>
          </w14:textFill>
        </w:rPr>
        <w:t>有关规定执行</w:t>
      </w:r>
      <w:r>
        <w:rPr>
          <w:rFonts w:hint="eastAsia" w:ascii="宋体" w:hAnsi="宋体"/>
          <w:color w:val="000000" w:themeColor="text1"/>
          <w:sz w:val="24"/>
          <w14:textFill>
            <w14:solidFill>
              <w14:schemeClr w14:val="tx1"/>
            </w14:solidFill>
          </w14:textFill>
        </w:rPr>
        <w:t>。</w:t>
      </w:r>
    </w:p>
    <w:p>
      <w:pPr>
        <w:adjustRightInd w:val="0"/>
        <w:snapToGrid w:val="0"/>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4.论文撰写完成后，需</w:t>
      </w:r>
      <w:r>
        <w:rPr>
          <w:rFonts w:ascii="宋体" w:hAnsi="宋体"/>
          <w:color w:val="000000" w:themeColor="text1"/>
          <w:sz w:val="24"/>
          <w14:textFill>
            <w14:solidFill>
              <w14:schemeClr w14:val="tx1"/>
            </w14:solidFill>
          </w14:textFill>
        </w:rPr>
        <w:t>评</w:t>
      </w:r>
      <w:r>
        <w:rPr>
          <w:rFonts w:hint="eastAsia" w:ascii="宋体" w:hAnsi="宋体"/>
          <w:color w:val="000000" w:themeColor="text1"/>
          <w:sz w:val="24"/>
          <w14:textFill>
            <w14:solidFill>
              <w14:schemeClr w14:val="tx1"/>
            </w14:solidFill>
          </w14:textFill>
        </w:rPr>
        <w:t>审通过后方可进行答辩。论文</w:t>
      </w:r>
      <w:r>
        <w:rPr>
          <w:rFonts w:ascii="宋体" w:hAnsi="宋体"/>
          <w:color w:val="000000" w:themeColor="text1"/>
          <w:sz w:val="24"/>
          <w14:textFill>
            <w14:solidFill>
              <w14:schemeClr w14:val="tx1"/>
            </w14:solidFill>
          </w14:textFill>
        </w:rPr>
        <w:t>评</w:t>
      </w:r>
      <w:r>
        <w:rPr>
          <w:rFonts w:hint="eastAsia" w:ascii="宋体" w:hAnsi="宋体"/>
          <w:color w:val="000000" w:themeColor="text1"/>
          <w:sz w:val="24"/>
          <w14:textFill>
            <w14:solidFill>
              <w14:schemeClr w14:val="tx1"/>
            </w14:solidFill>
          </w14:textFill>
        </w:rPr>
        <w:t>审及答辩委员会成员中，</w:t>
      </w:r>
    </w:p>
    <w:p>
      <w:pPr>
        <w:adjustRightInd w:val="0"/>
        <w:snapToGrid w:val="0"/>
        <w:spacing w:line="48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应至少有一名具有高级职称的职业技术学校的教师或教学研究人员。</w:t>
      </w:r>
    </w:p>
    <w:p>
      <w:pPr>
        <w:adjustRightInd w:val="0"/>
        <w:snapToGrid w:val="0"/>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5.修满规定学分，并通过论文答辩者，经学位授予单位评定委员会审核，授予教育硕士专业学位，同时获得硕士研究生毕业证书。</w:t>
      </w:r>
    </w:p>
    <w:p>
      <w:pPr>
        <w:spacing w:line="480" w:lineRule="exact"/>
        <w:ind w:left="482"/>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八、其它</w:t>
      </w:r>
    </w:p>
    <w:p>
      <w:pPr>
        <w:adjustRightInd w:val="0"/>
        <w:snapToGrid w:val="0"/>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非师范类专业考生入学后，应至少补修3门教师教育课程（如教育学，心理学和专业教学论），不计学分。跨专业考生入学后，至少补修2门本专业基础课，不计学分。</w:t>
      </w:r>
    </w:p>
    <w:p>
      <w:pPr>
        <w:adjustRightInd w:val="0"/>
        <w:snapToGrid w:val="0"/>
        <w:spacing w:line="480" w:lineRule="exact"/>
        <w:rPr>
          <w:rFonts w:ascii="宋体" w:hAnsi="宋体" w:cs="宋体"/>
          <w:color w:val="000000" w:themeColor="text1"/>
          <w:kern w:val="0"/>
          <w:sz w:val="24"/>
          <w14:textFill>
            <w14:solidFill>
              <w14:schemeClr w14:val="tx1"/>
            </w14:solidFill>
          </w14:textFill>
        </w:rPr>
      </w:pPr>
    </w:p>
    <w:p>
      <w:pPr>
        <w:adjustRightInd w:val="0"/>
        <w:snapToGrid w:val="0"/>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附件：教育硕士职业技术教育专业学位研究生课程设置与教学计划表</w:t>
      </w:r>
    </w:p>
    <w:p>
      <w:pPr>
        <w:adjustRightInd w:val="0"/>
        <w:snapToGrid w:val="0"/>
        <w:spacing w:line="48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p>
    <w:p>
      <w:pPr>
        <w:spacing w:line="360" w:lineRule="exact"/>
        <w:rPr>
          <w:rFonts w:ascii="宋体" w:hAnsi="宋体" w:eastAsia="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br w:type="page"/>
      </w:r>
      <w:r>
        <w:rPr>
          <w:rFonts w:hint="eastAsia" w:ascii="宋体" w:hAnsi="宋体"/>
          <w:bCs/>
          <w:color w:val="000000" w:themeColor="text1"/>
          <w:sz w:val="24"/>
          <w14:textFill>
            <w14:solidFill>
              <w14:schemeClr w14:val="tx1"/>
            </w14:solidFill>
          </w14:textFill>
        </w:rPr>
        <w:t>附件：</w:t>
      </w:r>
    </w:p>
    <w:p>
      <w:pPr>
        <w:spacing w:after="72" w:afterLines="30" w:line="520" w:lineRule="exact"/>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教育硕士职业技术教育专业学位研究生</w:t>
      </w:r>
    </w:p>
    <w:p>
      <w:pPr>
        <w:spacing w:after="72" w:afterLines="30" w:line="52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课程设置与教学计划表</w:t>
      </w:r>
    </w:p>
    <w:tbl>
      <w:tblPr>
        <w:tblStyle w:val="7"/>
        <w:tblW w:w="9766" w:type="dxa"/>
        <w:jc w:val="center"/>
        <w:tblInd w:w="-232"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493"/>
        <w:gridCol w:w="629"/>
        <w:gridCol w:w="1027"/>
        <w:gridCol w:w="2314"/>
        <w:gridCol w:w="654"/>
        <w:gridCol w:w="602"/>
        <w:gridCol w:w="716"/>
        <w:gridCol w:w="627"/>
        <w:gridCol w:w="1858"/>
        <w:gridCol w:w="846"/>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PrEx>
        <w:trPr>
          <w:trHeight w:val="616" w:hRule="atLeast"/>
          <w:jc w:val="center"/>
        </w:trPr>
        <w:tc>
          <w:tcPr>
            <w:tcW w:w="1122"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类别</w:t>
            </w:r>
          </w:p>
        </w:tc>
        <w:tc>
          <w:tcPr>
            <w:tcW w:w="10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课程代码</w:t>
            </w:r>
          </w:p>
        </w:tc>
        <w:tc>
          <w:tcPr>
            <w:tcW w:w="23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课程名称</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default" w:ascii="宋体"/>
                <w:b/>
                <w:bCs/>
                <w:color w:val="000000" w:themeColor="text1"/>
                <w:kern w:val="0"/>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default" w:ascii="宋体"/>
                <w:b/>
                <w:bCs/>
                <w:color w:val="000000" w:themeColor="text1"/>
                <w:kern w:val="0"/>
                <w:sz w:val="18"/>
                <w:szCs w:val="18"/>
                <w14:textFill>
                  <w14:solidFill>
                    <w14:schemeClr w14:val="tx1"/>
                  </w14:solidFill>
                </w14:textFill>
              </w:rPr>
              <w:t>学期</w:t>
            </w:r>
          </w:p>
        </w:tc>
        <w:tc>
          <w:tcPr>
            <w:tcW w:w="6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b/>
                <w:bCs/>
                <w:color w:val="000000" w:themeColor="text1"/>
                <w:kern w:val="0"/>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b/>
                <w:bCs/>
                <w:color w:val="000000" w:themeColor="text1"/>
                <w:kern w:val="0"/>
                <w:sz w:val="18"/>
                <w:szCs w:val="18"/>
                <w14:textFill>
                  <w14:solidFill>
                    <w14:schemeClr w14:val="tx1"/>
                  </w14:solidFill>
                </w14:textFill>
              </w:rPr>
              <w:t>学时</w:t>
            </w:r>
          </w:p>
        </w:tc>
        <w:tc>
          <w:tcPr>
            <w:tcW w:w="7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eastAsia="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时数</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总</w:t>
            </w:r>
          </w:p>
          <w:p>
            <w:pPr>
              <w:keepNext w:val="0"/>
              <w:keepLines w:val="0"/>
              <w:suppressLineNumbers w:val="0"/>
              <w:spacing w:before="0" w:beforeAutospacing="0" w:after="0" w:afterAutospacing="0" w:line="240" w:lineRule="exact"/>
              <w:ind w:left="0" w:right="0"/>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学分</w:t>
            </w:r>
          </w:p>
        </w:tc>
        <w:tc>
          <w:tcPr>
            <w:tcW w:w="185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任课</w:t>
            </w:r>
          </w:p>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教师</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51" w:hRule="exact"/>
          <w:jc w:val="center"/>
        </w:trPr>
        <w:tc>
          <w:tcPr>
            <w:tcW w:w="1122"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位</w:t>
            </w:r>
          </w:p>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eastAsia="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课</w:t>
            </w:r>
          </w:p>
        </w:tc>
        <w:tc>
          <w:tcPr>
            <w:tcW w:w="10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E0101222</w:t>
            </w:r>
          </w:p>
        </w:tc>
        <w:tc>
          <w:tcPr>
            <w:tcW w:w="23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第一外国语</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一</w:t>
            </w:r>
          </w:p>
        </w:tc>
        <w:tc>
          <w:tcPr>
            <w:tcW w:w="6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w:t>
            </w:r>
          </w:p>
        </w:tc>
        <w:tc>
          <w:tcPr>
            <w:tcW w:w="7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2</w:t>
            </w:r>
          </w:p>
        </w:tc>
        <w:tc>
          <w:tcPr>
            <w:tcW w:w="185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外语学院</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00" w:hRule="exact"/>
          <w:jc w:val="center"/>
        </w:trPr>
        <w:tc>
          <w:tcPr>
            <w:tcW w:w="1122"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b/>
                <w:bCs/>
                <w:color w:val="000000" w:themeColor="text1"/>
                <w:kern w:val="0"/>
                <w:sz w:val="18"/>
                <w:szCs w:val="18"/>
                <w14:textFill>
                  <w14:solidFill>
                    <w14:schemeClr w14:val="tx1"/>
                  </w14:solidFill>
                </w14:textFill>
              </w:rPr>
            </w:pPr>
          </w:p>
        </w:tc>
        <w:tc>
          <w:tcPr>
            <w:tcW w:w="10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E0051001</w:t>
            </w:r>
          </w:p>
        </w:tc>
        <w:tc>
          <w:tcPr>
            <w:tcW w:w="23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中国特色科学社会主义理论与实践研究</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一</w:t>
            </w:r>
          </w:p>
        </w:tc>
        <w:tc>
          <w:tcPr>
            <w:tcW w:w="6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w:t>
            </w:r>
          </w:p>
        </w:tc>
        <w:tc>
          <w:tcPr>
            <w:tcW w:w="7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36</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2</w:t>
            </w:r>
          </w:p>
        </w:tc>
        <w:tc>
          <w:tcPr>
            <w:tcW w:w="185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马克思主义学院</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00" w:hRule="exact"/>
          <w:jc w:val="center"/>
        </w:trPr>
        <w:tc>
          <w:tcPr>
            <w:tcW w:w="1122"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b/>
                <w:bCs/>
                <w:color w:val="000000" w:themeColor="text1"/>
                <w:kern w:val="0"/>
                <w:sz w:val="18"/>
                <w:szCs w:val="18"/>
                <w14:textFill>
                  <w14:solidFill>
                    <w14:schemeClr w14:val="tx1"/>
                  </w14:solidFill>
                </w14:textFill>
              </w:rPr>
            </w:pPr>
          </w:p>
        </w:tc>
        <w:tc>
          <w:tcPr>
            <w:tcW w:w="10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E0050005</w:t>
            </w:r>
          </w:p>
        </w:tc>
        <w:tc>
          <w:tcPr>
            <w:tcW w:w="23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马克思主义与社会科学方法论</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一</w:t>
            </w:r>
          </w:p>
        </w:tc>
        <w:tc>
          <w:tcPr>
            <w:tcW w:w="6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w:t>
            </w:r>
          </w:p>
        </w:tc>
        <w:tc>
          <w:tcPr>
            <w:tcW w:w="7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185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马克思主义学院</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1" w:hRule="exact"/>
          <w:jc w:val="center"/>
        </w:trPr>
        <w:tc>
          <w:tcPr>
            <w:tcW w:w="1122"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b/>
                <w:bCs/>
                <w:color w:val="000000" w:themeColor="text1"/>
                <w:kern w:val="0"/>
                <w:sz w:val="18"/>
                <w:szCs w:val="18"/>
                <w14:textFill>
                  <w14:solidFill>
                    <w14:schemeClr w14:val="tx1"/>
                  </w14:solidFill>
                </w14:textFill>
              </w:rPr>
            </w:pPr>
          </w:p>
        </w:tc>
        <w:tc>
          <w:tcPr>
            <w:tcW w:w="10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E0212181</w:t>
            </w:r>
          </w:p>
        </w:tc>
        <w:tc>
          <w:tcPr>
            <w:tcW w:w="23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教育原理</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一</w:t>
            </w:r>
          </w:p>
        </w:tc>
        <w:tc>
          <w:tcPr>
            <w:tcW w:w="6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w:t>
            </w:r>
          </w:p>
        </w:tc>
        <w:tc>
          <w:tcPr>
            <w:tcW w:w="7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36</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2</w:t>
            </w:r>
          </w:p>
        </w:tc>
        <w:tc>
          <w:tcPr>
            <w:tcW w:w="185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马光仲</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4" w:hRule="exact"/>
          <w:jc w:val="center"/>
        </w:trPr>
        <w:tc>
          <w:tcPr>
            <w:tcW w:w="1122"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b/>
                <w:bCs/>
                <w:color w:val="000000" w:themeColor="text1"/>
                <w:kern w:val="0"/>
                <w:sz w:val="18"/>
                <w:szCs w:val="18"/>
                <w14:textFill>
                  <w14:solidFill>
                    <w14:schemeClr w14:val="tx1"/>
                  </w14:solidFill>
                </w14:textFill>
              </w:rPr>
            </w:pPr>
          </w:p>
        </w:tc>
        <w:tc>
          <w:tcPr>
            <w:tcW w:w="10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E0212</w:t>
            </w:r>
            <w:r>
              <w:rPr>
                <w:rFonts w:hint="default"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82</w:t>
            </w:r>
          </w:p>
        </w:tc>
        <w:tc>
          <w:tcPr>
            <w:tcW w:w="23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课程与教学论</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二</w:t>
            </w:r>
          </w:p>
        </w:tc>
        <w:tc>
          <w:tcPr>
            <w:tcW w:w="6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2</w:t>
            </w:r>
          </w:p>
        </w:tc>
        <w:tc>
          <w:tcPr>
            <w:tcW w:w="7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36</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185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default" w:ascii="宋体" w:hAnsi="宋体"/>
                <w:bCs/>
                <w:color w:val="000000" w:themeColor="text1"/>
                <w:kern w:val="0"/>
                <w:sz w:val="18"/>
                <w:szCs w:val="18"/>
                <w14:textFill>
                  <w14:solidFill>
                    <w14:schemeClr w14:val="tx1"/>
                  </w14:solidFill>
                </w14:textFill>
              </w:rPr>
              <w:t>安富海</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7" w:hRule="exact"/>
          <w:jc w:val="center"/>
        </w:trPr>
        <w:tc>
          <w:tcPr>
            <w:tcW w:w="1122"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b/>
                <w:bCs/>
                <w:color w:val="000000" w:themeColor="text1"/>
                <w:kern w:val="0"/>
                <w:sz w:val="18"/>
                <w:szCs w:val="18"/>
                <w14:textFill>
                  <w14:solidFill>
                    <w14:schemeClr w14:val="tx1"/>
                  </w14:solidFill>
                </w14:textFill>
              </w:rPr>
            </w:pPr>
          </w:p>
        </w:tc>
        <w:tc>
          <w:tcPr>
            <w:tcW w:w="10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E0212</w:t>
            </w:r>
            <w:r>
              <w:rPr>
                <w:rFonts w:hint="default"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83</w:t>
            </w:r>
          </w:p>
        </w:tc>
        <w:tc>
          <w:tcPr>
            <w:tcW w:w="23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教育研究方法</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6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7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36</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185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郭  炯</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1122"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b/>
                <w:bCs/>
                <w:color w:val="000000" w:themeColor="text1"/>
                <w:kern w:val="0"/>
                <w:sz w:val="18"/>
                <w:szCs w:val="18"/>
                <w14:textFill>
                  <w14:solidFill>
                    <w14:schemeClr w14:val="tx1"/>
                  </w14:solidFill>
                </w14:textFill>
              </w:rPr>
            </w:pPr>
          </w:p>
        </w:tc>
        <w:tc>
          <w:tcPr>
            <w:tcW w:w="10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E0042</w:t>
            </w:r>
            <w:r>
              <w:rPr>
                <w:rFonts w:hint="default"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84</w:t>
            </w:r>
          </w:p>
        </w:tc>
        <w:tc>
          <w:tcPr>
            <w:tcW w:w="23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kern w:val="0"/>
                <w:sz w:val="18"/>
                <w:szCs w:val="18"/>
                <w14:textFill>
                  <w14:solidFill>
                    <w14:schemeClr w14:val="tx1"/>
                  </w14:solidFill>
                </w14:textFill>
              </w:rPr>
            </w:pPr>
            <w:r>
              <w:rPr>
                <w:rFonts w:hint="eastAsia" w:ascii="宋体" w:hAnsi="宋体" w:cs="楷体"/>
                <w:color w:val="000000" w:themeColor="text1"/>
                <w:kern w:val="0"/>
                <w:sz w:val="18"/>
                <w:szCs w:val="18"/>
                <w14:textFill>
                  <w14:solidFill>
                    <w14:schemeClr w14:val="tx1"/>
                  </w14:solidFill>
                </w14:textFill>
              </w:rPr>
              <w:t>心理发展与教育</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6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7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36</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185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心理学院</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00" w:hRule="exact"/>
          <w:jc w:val="center"/>
        </w:trPr>
        <w:tc>
          <w:tcPr>
            <w:tcW w:w="1122"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课</w:t>
            </w:r>
          </w:p>
        </w:tc>
        <w:tc>
          <w:tcPr>
            <w:tcW w:w="10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E0213</w:t>
            </w:r>
            <w:r>
              <w:rPr>
                <w:rFonts w:hint="default"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81</w:t>
            </w:r>
          </w:p>
        </w:tc>
        <w:tc>
          <w:tcPr>
            <w:tcW w:w="23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数字媒体技术专业课程开发与教材分析</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三</w:t>
            </w:r>
          </w:p>
        </w:tc>
        <w:tc>
          <w:tcPr>
            <w:tcW w:w="6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w:t>
            </w:r>
          </w:p>
        </w:tc>
        <w:tc>
          <w:tcPr>
            <w:tcW w:w="7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36</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185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iCs/>
                <w:color w:val="000000" w:themeColor="text1"/>
                <w:sz w:val="18"/>
                <w:szCs w:val="18"/>
                <w14:textFill>
                  <w14:solidFill>
                    <w14:schemeClr w14:val="tx1"/>
                  </w14:solidFill>
                </w14:textFill>
              </w:rPr>
            </w:pPr>
            <w:r>
              <w:rPr>
                <w:rFonts w:hint="eastAsia" w:ascii="宋体" w:hAnsi="宋体" w:cs="宋体"/>
                <w:iCs/>
                <w:color w:val="000000" w:themeColor="text1"/>
                <w:kern w:val="0"/>
                <w:sz w:val="18"/>
                <w:szCs w:val="18"/>
                <w:lang w:bidi="ar"/>
                <w14:textFill>
                  <w14:solidFill>
                    <w14:schemeClr w14:val="tx1"/>
                  </w14:solidFill>
                </w14:textFill>
              </w:rPr>
              <w:t>袁庆飞</w:t>
            </w:r>
          </w:p>
        </w:tc>
        <w:tc>
          <w:tcPr>
            <w:tcW w:w="84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i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50" w:hRule="exact"/>
          <w:jc w:val="center"/>
        </w:trPr>
        <w:tc>
          <w:tcPr>
            <w:tcW w:w="1122"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b/>
                <w:bCs/>
                <w:color w:val="000000" w:themeColor="text1"/>
                <w:kern w:val="0"/>
                <w:sz w:val="18"/>
                <w:szCs w:val="18"/>
                <w14:textFill>
                  <w14:solidFill>
                    <w14:schemeClr w14:val="tx1"/>
                  </w14:solidFill>
                </w14:textFill>
              </w:rPr>
            </w:pPr>
          </w:p>
        </w:tc>
        <w:tc>
          <w:tcPr>
            <w:tcW w:w="10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E0213</w:t>
            </w:r>
            <w:r>
              <w:rPr>
                <w:rFonts w:hint="default"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82</w:t>
            </w:r>
          </w:p>
        </w:tc>
        <w:tc>
          <w:tcPr>
            <w:tcW w:w="23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数字媒体技术专业</w:t>
            </w:r>
            <w:r>
              <w:rPr>
                <w:rFonts w:hint="default"/>
                <w:color w:val="000000" w:themeColor="text1"/>
                <w:sz w:val="18"/>
                <w:szCs w:val="18"/>
                <w14:textFill>
                  <w14:solidFill>
                    <w14:schemeClr w14:val="tx1"/>
                  </w14:solidFill>
                </w14:textFill>
              </w:rPr>
              <w:t>教学设计与案例分析</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四</w:t>
            </w:r>
          </w:p>
        </w:tc>
        <w:tc>
          <w:tcPr>
            <w:tcW w:w="6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w:t>
            </w:r>
          </w:p>
        </w:tc>
        <w:tc>
          <w:tcPr>
            <w:tcW w:w="7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36</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185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iCs/>
                <w:color w:val="000000" w:themeColor="text1"/>
                <w:sz w:val="18"/>
                <w:szCs w:val="18"/>
                <w14:textFill>
                  <w14:solidFill>
                    <w14:schemeClr w14:val="tx1"/>
                  </w14:solidFill>
                </w14:textFill>
              </w:rPr>
            </w:pPr>
            <w:r>
              <w:rPr>
                <w:rFonts w:hint="eastAsia" w:ascii="宋体" w:hAnsi="宋体" w:cs="宋体"/>
                <w:iCs/>
                <w:color w:val="000000" w:themeColor="text1"/>
                <w:kern w:val="0"/>
                <w:sz w:val="18"/>
                <w:szCs w:val="18"/>
                <w:lang w:bidi="ar"/>
                <w14:textFill>
                  <w14:solidFill>
                    <w14:schemeClr w14:val="tx1"/>
                  </w14:solidFill>
                </w14:textFill>
              </w:rPr>
              <w:t xml:space="preserve">袁庆飞 </w:t>
            </w:r>
          </w:p>
        </w:tc>
        <w:tc>
          <w:tcPr>
            <w:tcW w:w="84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i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3" w:hRule="exact"/>
          <w:jc w:val="center"/>
        </w:trPr>
        <w:tc>
          <w:tcPr>
            <w:tcW w:w="1122"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b/>
                <w:bCs/>
                <w:color w:val="000000" w:themeColor="text1"/>
                <w:kern w:val="0"/>
                <w:sz w:val="18"/>
                <w:szCs w:val="18"/>
                <w14:textFill>
                  <w14:solidFill>
                    <w14:schemeClr w14:val="tx1"/>
                  </w14:solidFill>
                </w14:textFill>
              </w:rPr>
            </w:pPr>
          </w:p>
        </w:tc>
        <w:tc>
          <w:tcPr>
            <w:tcW w:w="10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E0213</w:t>
            </w:r>
            <w:r>
              <w:rPr>
                <w:rFonts w:hint="default"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83</w:t>
            </w:r>
          </w:p>
        </w:tc>
        <w:tc>
          <w:tcPr>
            <w:tcW w:w="23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数字媒体技术专业素养</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四</w:t>
            </w:r>
          </w:p>
        </w:tc>
        <w:tc>
          <w:tcPr>
            <w:tcW w:w="6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w:t>
            </w:r>
          </w:p>
        </w:tc>
        <w:tc>
          <w:tcPr>
            <w:tcW w:w="7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36</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185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iCs/>
                <w:color w:val="000000" w:themeColor="text1"/>
                <w:sz w:val="18"/>
                <w:szCs w:val="18"/>
                <w14:textFill>
                  <w14:solidFill>
                    <w14:schemeClr w14:val="tx1"/>
                  </w14:solidFill>
                </w14:textFill>
              </w:rPr>
            </w:pPr>
            <w:r>
              <w:rPr>
                <w:rFonts w:hint="eastAsia" w:ascii="宋体" w:hAnsi="宋体" w:cs="宋体"/>
                <w:iCs/>
                <w:color w:val="000000" w:themeColor="text1"/>
                <w:kern w:val="0"/>
                <w:sz w:val="18"/>
                <w:szCs w:val="18"/>
                <w:lang w:bidi="ar"/>
                <w14:textFill>
                  <w14:solidFill>
                    <w14:schemeClr w14:val="tx1"/>
                  </w14:solidFill>
                </w14:textFill>
              </w:rPr>
              <w:t xml:space="preserve">袁庆飞 </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3" w:hRule="exact"/>
          <w:jc w:val="center"/>
        </w:trPr>
        <w:tc>
          <w:tcPr>
            <w:tcW w:w="1122"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b/>
                <w:bCs/>
                <w:color w:val="000000" w:themeColor="text1"/>
                <w:kern w:val="0"/>
                <w:sz w:val="18"/>
                <w:szCs w:val="18"/>
                <w14:textFill>
                  <w14:solidFill>
                    <w14:schemeClr w14:val="tx1"/>
                  </w14:solidFill>
                </w14:textFill>
              </w:rPr>
            </w:pPr>
          </w:p>
        </w:tc>
        <w:tc>
          <w:tcPr>
            <w:tcW w:w="10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E0213</w:t>
            </w:r>
            <w:r>
              <w:rPr>
                <w:rFonts w:hint="default"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84</w:t>
            </w:r>
          </w:p>
        </w:tc>
        <w:tc>
          <w:tcPr>
            <w:tcW w:w="23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color w:val="000000" w:themeColor="text1"/>
                <w:sz w:val="18"/>
                <w:szCs w:val="18"/>
                <w14:textFill>
                  <w14:solidFill>
                    <w14:schemeClr w14:val="tx1"/>
                  </w14:solidFill>
                </w14:textFill>
              </w:rPr>
            </w:pPr>
            <w:r>
              <w:rPr>
                <w:rFonts w:hint="default"/>
                <w:color w:val="000000" w:themeColor="text1"/>
                <w:spacing w:val="-6"/>
                <w:sz w:val="18"/>
                <w:szCs w:val="18"/>
                <w14:textFill>
                  <w14:solidFill>
                    <w14:schemeClr w14:val="tx1"/>
                  </w14:solidFill>
                </w14:textFill>
              </w:rPr>
              <w:t>职业技术教育测量与评价</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6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7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36</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185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iCs/>
                <w:color w:val="000000" w:themeColor="text1"/>
                <w:sz w:val="18"/>
                <w:szCs w:val="18"/>
                <w14:textFill>
                  <w14:solidFill>
                    <w14:schemeClr w14:val="tx1"/>
                  </w14:solidFill>
                </w14:textFill>
              </w:rPr>
            </w:pPr>
            <w:r>
              <w:rPr>
                <w:rFonts w:hint="eastAsia" w:ascii="宋体" w:hAnsi="宋体" w:cs="宋体"/>
                <w:iCs/>
                <w:color w:val="000000" w:themeColor="text1"/>
                <w:kern w:val="0"/>
                <w:sz w:val="18"/>
                <w:szCs w:val="18"/>
                <w:lang w:bidi="ar"/>
                <w14:textFill>
                  <w14:solidFill>
                    <w14:schemeClr w14:val="tx1"/>
                  </w14:solidFill>
                </w14:textFill>
              </w:rPr>
              <w:t>蔡旻君</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7" w:hRule="exact"/>
          <w:jc w:val="center"/>
        </w:trPr>
        <w:tc>
          <w:tcPr>
            <w:tcW w:w="1122"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b/>
                <w:bCs/>
                <w:color w:val="000000" w:themeColor="text1"/>
                <w:kern w:val="0"/>
                <w:sz w:val="18"/>
                <w:szCs w:val="18"/>
                <w14:textFill>
                  <w14:solidFill>
                    <w14:schemeClr w14:val="tx1"/>
                  </w14:solidFill>
                </w14:textFill>
              </w:rPr>
            </w:pPr>
          </w:p>
        </w:tc>
        <w:tc>
          <w:tcPr>
            <w:tcW w:w="102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i/>
                <w:i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E0213</w:t>
            </w:r>
            <w:r>
              <w:rPr>
                <w:rFonts w:hint="default"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86</w:t>
            </w:r>
          </w:p>
        </w:tc>
        <w:tc>
          <w:tcPr>
            <w:tcW w:w="23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color w:val="000000" w:themeColor="text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数字媒体技术发展前沿专题</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6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7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36</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185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iCs/>
                <w:color w:val="000000" w:themeColor="text1"/>
                <w:sz w:val="18"/>
                <w:szCs w:val="18"/>
                <w14:textFill>
                  <w14:solidFill>
                    <w14:schemeClr w14:val="tx1"/>
                  </w14:solidFill>
                </w14:textFill>
              </w:rPr>
            </w:pPr>
            <w:r>
              <w:rPr>
                <w:rFonts w:hint="eastAsia" w:ascii="宋体" w:hAnsi="宋体" w:cs="宋体"/>
                <w:iCs/>
                <w:color w:val="000000" w:themeColor="text1"/>
                <w:kern w:val="0"/>
                <w:sz w:val="18"/>
                <w:szCs w:val="18"/>
                <w:lang w:bidi="ar"/>
                <w14:textFill>
                  <w14:solidFill>
                    <w14:schemeClr w14:val="tx1"/>
                  </w14:solidFill>
                </w14:textFill>
              </w:rPr>
              <w:t>魏小东</w:t>
            </w:r>
          </w:p>
        </w:tc>
        <w:tc>
          <w:tcPr>
            <w:tcW w:w="84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i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3" w:hRule="exact"/>
          <w:jc w:val="center"/>
        </w:trPr>
        <w:tc>
          <w:tcPr>
            <w:tcW w:w="49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课</w:t>
            </w:r>
          </w:p>
        </w:tc>
        <w:tc>
          <w:tcPr>
            <w:tcW w:w="629"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理论</w:t>
            </w:r>
          </w:p>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知识</w:t>
            </w:r>
          </w:p>
        </w:tc>
        <w:tc>
          <w:tcPr>
            <w:tcW w:w="10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E0214</w:t>
            </w:r>
            <w:r>
              <w:rPr>
                <w:rFonts w:hint="default"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81</w:t>
            </w:r>
          </w:p>
        </w:tc>
        <w:tc>
          <w:tcPr>
            <w:tcW w:w="231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i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虚拟现实技术</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6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7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36</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185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xml:space="preserve">魏小东 </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cs="宋体"/>
                <w:iCs/>
                <w:color w:val="000000" w:themeColor="text1"/>
                <w:kern w:val="0"/>
                <w:sz w:val="18"/>
                <w:szCs w:val="18"/>
                <w:lang w:bidi="ar"/>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7" w:hRule="exact"/>
          <w:jc w:val="center"/>
        </w:trPr>
        <w:tc>
          <w:tcPr>
            <w:tcW w:w="4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p>
        </w:tc>
        <w:tc>
          <w:tcPr>
            <w:tcW w:w="62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b/>
                <w:bCs/>
                <w:color w:val="000000" w:themeColor="text1"/>
                <w:kern w:val="0"/>
                <w:sz w:val="18"/>
                <w:szCs w:val="18"/>
                <w14:textFill>
                  <w14:solidFill>
                    <w14:schemeClr w14:val="tx1"/>
                  </w14:solidFill>
                </w14:textFill>
              </w:rPr>
            </w:pPr>
          </w:p>
        </w:tc>
        <w:tc>
          <w:tcPr>
            <w:tcW w:w="10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E0214</w:t>
            </w:r>
            <w:r>
              <w:rPr>
                <w:rFonts w:hint="default"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82</w:t>
            </w:r>
          </w:p>
        </w:tc>
        <w:tc>
          <w:tcPr>
            <w:tcW w:w="231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i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用户界面设计</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6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7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36</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185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严富华</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cs="宋体"/>
                <w:iCs/>
                <w:color w:val="000000" w:themeColor="text1"/>
                <w:kern w:val="0"/>
                <w:sz w:val="18"/>
                <w:szCs w:val="18"/>
                <w:lang w:bidi="ar"/>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9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p>
        </w:tc>
        <w:tc>
          <w:tcPr>
            <w:tcW w:w="629"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教学</w:t>
            </w:r>
          </w:p>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专业</w:t>
            </w:r>
          </w:p>
          <w:p>
            <w:pPr>
              <w:keepNext w:val="0"/>
              <w:keepLines w:val="0"/>
              <w:widowControl/>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技能</w:t>
            </w:r>
          </w:p>
        </w:tc>
        <w:tc>
          <w:tcPr>
            <w:tcW w:w="10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E0214</w:t>
            </w:r>
            <w:r>
              <w:rPr>
                <w:rFonts w:hint="default"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83</w:t>
            </w:r>
          </w:p>
        </w:tc>
        <w:tc>
          <w:tcPr>
            <w:tcW w:w="231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i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网络</w:t>
            </w:r>
            <w:r>
              <w:rPr>
                <w:rFonts w:hint="default"/>
                <w:color w:val="000000" w:themeColor="text1"/>
                <w:sz w:val="18"/>
                <w:szCs w:val="18"/>
                <w14:textFill>
                  <w14:solidFill>
                    <w14:schemeClr w14:val="tx1"/>
                  </w14:solidFill>
                </w14:textFill>
              </w:rPr>
              <w:t>课程设计与开发</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6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7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36</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185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周  媛</w:t>
            </w:r>
          </w:p>
        </w:tc>
        <w:tc>
          <w:tcPr>
            <w:tcW w:w="84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iCs/>
                <w:color w:val="000000" w:themeColor="text1"/>
                <w:sz w:val="18"/>
                <w:szCs w:val="18"/>
                <w14:textFill>
                  <w14:solidFill>
                    <w14:schemeClr w14:val="tx1"/>
                  </w14:solidFill>
                </w14:textFill>
              </w:rPr>
            </w:pPr>
            <w:r>
              <w:rPr>
                <w:rFonts w:hint="eastAsia" w:ascii="宋体" w:hAnsi="宋体" w:cs="宋体"/>
                <w:iCs/>
                <w:color w:val="000000" w:themeColor="text1"/>
                <w:kern w:val="0"/>
                <w:sz w:val="18"/>
                <w:szCs w:val="18"/>
                <w:lang w:bidi="ar"/>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9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b/>
                <w:bCs/>
                <w:color w:val="000000" w:themeColor="text1"/>
                <w:kern w:val="0"/>
                <w:sz w:val="18"/>
                <w:szCs w:val="18"/>
                <w14:textFill>
                  <w14:solidFill>
                    <w14:schemeClr w14:val="tx1"/>
                  </w14:solidFill>
                </w14:textFill>
              </w:rPr>
            </w:pPr>
          </w:p>
        </w:tc>
        <w:tc>
          <w:tcPr>
            <w:tcW w:w="62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p>
        </w:tc>
        <w:tc>
          <w:tcPr>
            <w:tcW w:w="10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E0214</w:t>
            </w:r>
            <w:r>
              <w:rPr>
                <w:rFonts w:hint="default"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84</w:t>
            </w:r>
          </w:p>
        </w:tc>
        <w:tc>
          <w:tcPr>
            <w:tcW w:w="231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iCs/>
                <w:color w:val="000000" w:themeColor="text1"/>
                <w:sz w:val="18"/>
                <w:szCs w:val="18"/>
                <w14:textFill>
                  <w14:solidFill>
                    <w14:schemeClr w14:val="tx1"/>
                  </w14:solidFill>
                </w14:textFill>
              </w:rPr>
            </w:pPr>
            <w:r>
              <w:rPr>
                <w:rFonts w:hint="default" w:ascii="宋体" w:hAnsi="宋体" w:cs="宋体"/>
                <w:iCs/>
                <w:color w:val="000000" w:themeColor="text1"/>
                <w:sz w:val="18"/>
                <w:szCs w:val="18"/>
                <w14:textFill>
                  <w14:solidFill>
                    <w14:schemeClr w14:val="tx1"/>
                  </w14:solidFill>
                </w14:textFill>
              </w:rPr>
              <w:t>课件设计与开发</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6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7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36</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185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樊敏生</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cs="宋体"/>
                <w:iCs/>
                <w:color w:val="000000" w:themeColor="text1"/>
                <w:kern w:val="0"/>
                <w:sz w:val="18"/>
                <w:szCs w:val="18"/>
                <w:lang w:bidi="ar"/>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9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b/>
                <w:bCs/>
                <w:color w:val="000000" w:themeColor="text1"/>
                <w:kern w:val="0"/>
                <w:sz w:val="18"/>
                <w:szCs w:val="18"/>
                <w14:textFill>
                  <w14:solidFill>
                    <w14:schemeClr w14:val="tx1"/>
                  </w14:solidFill>
                </w14:textFill>
              </w:rPr>
            </w:pPr>
          </w:p>
        </w:tc>
        <w:tc>
          <w:tcPr>
            <w:tcW w:w="629"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教育</w:t>
            </w:r>
          </w:p>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教学</w:t>
            </w:r>
          </w:p>
          <w:p>
            <w:pPr>
              <w:keepNext w:val="0"/>
              <w:keepLines w:val="0"/>
              <w:widowControl/>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管理</w:t>
            </w:r>
          </w:p>
        </w:tc>
        <w:tc>
          <w:tcPr>
            <w:tcW w:w="102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i/>
                <w:i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E0214</w:t>
            </w:r>
            <w:r>
              <w:rPr>
                <w:rFonts w:hint="default"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85</w:t>
            </w:r>
          </w:p>
        </w:tc>
        <w:tc>
          <w:tcPr>
            <w:tcW w:w="23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w w:val="90"/>
                <w:kern w:val="0"/>
                <w:sz w:val="18"/>
                <w:szCs w:val="18"/>
                <w14:textFill>
                  <w14:solidFill>
                    <w14:schemeClr w14:val="tx1"/>
                  </w14:solidFill>
                </w14:textFill>
              </w:rPr>
            </w:pPr>
            <w:r>
              <w:rPr>
                <w:rFonts w:hint="eastAsia" w:ascii="宋体" w:hAnsi="宋体" w:cs="宋体"/>
                <w:iCs/>
                <w:color w:val="000000" w:themeColor="text1"/>
                <w:kern w:val="0"/>
                <w:sz w:val="18"/>
                <w:szCs w:val="18"/>
                <w:lang w:bidi="ar"/>
                <w14:textFill>
                  <w14:solidFill>
                    <w14:schemeClr w14:val="tx1"/>
                  </w14:solidFill>
                </w14:textFill>
              </w:rPr>
              <w:t>职业教育政策解读</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三</w:t>
            </w:r>
          </w:p>
        </w:tc>
        <w:tc>
          <w:tcPr>
            <w:tcW w:w="6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w:t>
            </w:r>
          </w:p>
        </w:tc>
        <w:tc>
          <w:tcPr>
            <w:tcW w:w="7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36</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185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Arial"/>
                <w:color w:val="000000" w:themeColor="text1"/>
                <w:kern w:val="0"/>
                <w:sz w:val="18"/>
                <w:szCs w:val="18"/>
                <w14:textFill>
                  <w14:solidFill>
                    <w14:schemeClr w14:val="tx1"/>
                  </w14:solidFill>
                </w14:textFill>
              </w:rPr>
            </w:pPr>
            <w:r>
              <w:rPr>
                <w:rFonts w:hint="eastAsia" w:ascii="宋体" w:hAnsi="宋体" w:cs="宋体"/>
                <w:iCs/>
                <w:color w:val="000000" w:themeColor="text1"/>
                <w:kern w:val="0"/>
                <w:sz w:val="18"/>
                <w:szCs w:val="18"/>
                <w:lang w:bidi="ar"/>
                <w14:textFill>
                  <w14:solidFill>
                    <w14:schemeClr w14:val="tx1"/>
                  </w14:solidFill>
                </w14:textFill>
              </w:rPr>
              <w:t>导师组</w:t>
            </w:r>
          </w:p>
        </w:tc>
        <w:tc>
          <w:tcPr>
            <w:tcW w:w="8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cs="宋体"/>
                <w:iCs/>
                <w:color w:val="000000" w:themeColor="text1"/>
                <w:kern w:val="0"/>
                <w:sz w:val="18"/>
                <w:szCs w:val="18"/>
                <w:lang w:bidi="ar"/>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9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b/>
                <w:bCs/>
                <w:color w:val="000000" w:themeColor="text1"/>
                <w:kern w:val="0"/>
                <w:sz w:val="18"/>
                <w:szCs w:val="18"/>
                <w14:textFill>
                  <w14:solidFill>
                    <w14:schemeClr w14:val="tx1"/>
                  </w14:solidFill>
                </w14:textFill>
              </w:rPr>
            </w:pPr>
          </w:p>
        </w:tc>
        <w:tc>
          <w:tcPr>
            <w:tcW w:w="62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p>
        </w:tc>
        <w:tc>
          <w:tcPr>
            <w:tcW w:w="102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i/>
                <w:i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E0214</w:t>
            </w:r>
            <w:r>
              <w:rPr>
                <w:rFonts w:hint="default"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86</w:t>
            </w:r>
          </w:p>
        </w:tc>
        <w:tc>
          <w:tcPr>
            <w:tcW w:w="23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w w:val="90"/>
                <w:kern w:val="0"/>
                <w:sz w:val="18"/>
                <w:szCs w:val="18"/>
                <w14:textFill>
                  <w14:solidFill>
                    <w14:schemeClr w14:val="tx1"/>
                  </w14:solidFill>
                </w14:textFill>
              </w:rPr>
            </w:pPr>
            <w:r>
              <w:rPr>
                <w:rFonts w:hint="eastAsia" w:ascii="宋体" w:hAnsi="宋体" w:cs="宋体"/>
                <w:iCs/>
                <w:color w:val="000000" w:themeColor="text1"/>
                <w:kern w:val="0"/>
                <w:sz w:val="18"/>
                <w:szCs w:val="18"/>
                <w:lang w:bidi="ar"/>
                <w14:textFill>
                  <w14:solidFill>
                    <w14:schemeClr w14:val="tx1"/>
                  </w14:solidFill>
                </w14:textFill>
              </w:rPr>
              <w:t>数媒专业人才需求预测</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四</w:t>
            </w:r>
          </w:p>
        </w:tc>
        <w:tc>
          <w:tcPr>
            <w:tcW w:w="6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w:t>
            </w:r>
          </w:p>
        </w:tc>
        <w:tc>
          <w:tcPr>
            <w:tcW w:w="7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36</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185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Arial"/>
                <w:color w:val="000000" w:themeColor="text1"/>
                <w:kern w:val="0"/>
                <w:sz w:val="18"/>
                <w:szCs w:val="18"/>
                <w14:textFill>
                  <w14:solidFill>
                    <w14:schemeClr w14:val="tx1"/>
                  </w14:solidFill>
                </w14:textFill>
              </w:rPr>
            </w:pPr>
            <w:r>
              <w:rPr>
                <w:rFonts w:hint="eastAsia" w:ascii="宋体" w:hAnsi="宋体" w:cs="宋体"/>
                <w:iCs/>
                <w:color w:val="000000" w:themeColor="text1"/>
                <w:kern w:val="0"/>
                <w:sz w:val="18"/>
                <w:szCs w:val="18"/>
                <w:lang w:bidi="ar"/>
                <w14:textFill>
                  <w14:solidFill>
                    <w14:schemeClr w14:val="tx1"/>
                  </w14:solidFill>
                </w14:textFill>
              </w:rPr>
              <w:t>导师组</w:t>
            </w:r>
          </w:p>
        </w:tc>
        <w:tc>
          <w:tcPr>
            <w:tcW w:w="84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iCs/>
                <w:color w:val="000000" w:themeColor="text1"/>
                <w:sz w:val="18"/>
                <w:szCs w:val="18"/>
                <w14:textFill>
                  <w14:solidFill>
                    <w14:schemeClr w14:val="tx1"/>
                  </w14:solidFill>
                </w14:textFill>
              </w:rPr>
            </w:pPr>
            <w:r>
              <w:rPr>
                <w:rFonts w:hint="eastAsia" w:ascii="宋体" w:hAnsi="宋体" w:cs="宋体"/>
                <w:iCs/>
                <w:color w:val="000000" w:themeColor="text1"/>
                <w:kern w:val="0"/>
                <w:sz w:val="18"/>
                <w:szCs w:val="18"/>
                <w:lang w:bidi="ar"/>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2" w:hRule="exact"/>
          <w:jc w:val="center"/>
        </w:trPr>
        <w:tc>
          <w:tcPr>
            <w:tcW w:w="49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实</w:t>
            </w:r>
          </w:p>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践</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教</w:t>
            </w:r>
          </w:p>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学</w:t>
            </w:r>
          </w:p>
        </w:tc>
        <w:tc>
          <w:tcPr>
            <w:tcW w:w="629"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校内</w:t>
            </w:r>
          </w:p>
          <w:p>
            <w:pPr>
              <w:keepNext w:val="0"/>
              <w:keepLines w:val="0"/>
              <w:widowControl/>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实训</w:t>
            </w:r>
          </w:p>
        </w:tc>
        <w:tc>
          <w:tcPr>
            <w:tcW w:w="10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E0215</w:t>
            </w:r>
            <w:r>
              <w:rPr>
                <w:rFonts w:hint="default"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81</w:t>
            </w:r>
          </w:p>
        </w:tc>
        <w:tc>
          <w:tcPr>
            <w:tcW w:w="23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w w:val="90"/>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微格教学</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6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7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36</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w:t>
            </w:r>
          </w:p>
        </w:tc>
        <w:tc>
          <w:tcPr>
            <w:tcW w:w="185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张筱兰</w:t>
            </w:r>
          </w:p>
        </w:tc>
        <w:tc>
          <w:tcPr>
            <w:tcW w:w="84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s="宋体"/>
                <w:iCs/>
                <w:color w:val="000000" w:themeColor="text1"/>
                <w:kern w:val="0"/>
                <w:sz w:val="18"/>
                <w:szCs w:val="18"/>
                <w:lang w:bidi="ar"/>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8" w:hRule="exact"/>
          <w:jc w:val="center"/>
        </w:trPr>
        <w:tc>
          <w:tcPr>
            <w:tcW w:w="4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p>
        </w:tc>
        <w:tc>
          <w:tcPr>
            <w:tcW w:w="62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p>
        </w:tc>
        <w:tc>
          <w:tcPr>
            <w:tcW w:w="10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E0215</w:t>
            </w:r>
            <w:r>
              <w:rPr>
                <w:rFonts w:hint="default"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82</w:t>
            </w:r>
          </w:p>
        </w:tc>
        <w:tc>
          <w:tcPr>
            <w:tcW w:w="23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w w:val="90"/>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课例分析</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二</w:t>
            </w:r>
          </w:p>
        </w:tc>
        <w:tc>
          <w:tcPr>
            <w:tcW w:w="6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w:t>
            </w:r>
          </w:p>
        </w:tc>
        <w:tc>
          <w:tcPr>
            <w:tcW w:w="7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36</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w:t>
            </w:r>
          </w:p>
        </w:tc>
        <w:tc>
          <w:tcPr>
            <w:tcW w:w="185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导师组</w:t>
            </w:r>
          </w:p>
        </w:tc>
        <w:tc>
          <w:tcPr>
            <w:tcW w:w="84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s="宋体"/>
                <w:iCs/>
                <w:color w:val="000000" w:themeColor="text1"/>
                <w:kern w:val="0"/>
                <w:sz w:val="18"/>
                <w:szCs w:val="18"/>
                <w:lang w:bidi="ar"/>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11" w:hRule="exact"/>
          <w:jc w:val="center"/>
        </w:trPr>
        <w:tc>
          <w:tcPr>
            <w:tcW w:w="49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b/>
                <w:bCs/>
                <w:color w:val="000000" w:themeColor="text1"/>
                <w:kern w:val="0"/>
                <w:sz w:val="18"/>
                <w:szCs w:val="18"/>
                <w14:textFill>
                  <w14:solidFill>
                    <w14:schemeClr w14:val="tx1"/>
                  </w14:solidFill>
                </w14:textFill>
              </w:rPr>
            </w:pPr>
          </w:p>
        </w:tc>
        <w:tc>
          <w:tcPr>
            <w:tcW w:w="629"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校外</w:t>
            </w:r>
          </w:p>
          <w:p>
            <w:pPr>
              <w:keepNext w:val="0"/>
              <w:keepLines w:val="0"/>
              <w:widowControl/>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实训</w:t>
            </w:r>
          </w:p>
        </w:tc>
        <w:tc>
          <w:tcPr>
            <w:tcW w:w="10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E0215</w:t>
            </w:r>
            <w:r>
              <w:rPr>
                <w:rFonts w:hint="default"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83</w:t>
            </w:r>
          </w:p>
        </w:tc>
        <w:tc>
          <w:tcPr>
            <w:tcW w:w="23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教育见习</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6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7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85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导师组</w:t>
            </w:r>
          </w:p>
        </w:tc>
        <w:tc>
          <w:tcPr>
            <w:tcW w:w="84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s="宋体"/>
                <w:iCs/>
                <w:color w:val="000000" w:themeColor="text1"/>
                <w:kern w:val="0"/>
                <w:sz w:val="18"/>
                <w:szCs w:val="18"/>
                <w:lang w:bidi="ar"/>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6" w:hRule="exact"/>
          <w:jc w:val="center"/>
        </w:trPr>
        <w:tc>
          <w:tcPr>
            <w:tcW w:w="49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b/>
                <w:bCs/>
                <w:color w:val="000000" w:themeColor="text1"/>
                <w:kern w:val="0"/>
                <w:sz w:val="18"/>
                <w:szCs w:val="18"/>
                <w14:textFill>
                  <w14:solidFill>
                    <w14:schemeClr w14:val="tx1"/>
                  </w14:solidFill>
                </w14:textFill>
              </w:rPr>
            </w:pPr>
          </w:p>
        </w:tc>
        <w:tc>
          <w:tcPr>
            <w:tcW w:w="62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b/>
                <w:bCs/>
                <w:color w:val="000000" w:themeColor="text1"/>
                <w:kern w:val="0"/>
                <w:sz w:val="18"/>
                <w:szCs w:val="18"/>
                <w14:textFill>
                  <w14:solidFill>
                    <w14:schemeClr w14:val="tx1"/>
                  </w14:solidFill>
                </w14:textFill>
              </w:rPr>
            </w:pPr>
          </w:p>
        </w:tc>
        <w:tc>
          <w:tcPr>
            <w:tcW w:w="10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E0215</w:t>
            </w:r>
            <w:r>
              <w:rPr>
                <w:rFonts w:hint="default"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84</w:t>
            </w:r>
          </w:p>
        </w:tc>
        <w:tc>
          <w:tcPr>
            <w:tcW w:w="23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教育实习</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五</w:t>
            </w:r>
          </w:p>
        </w:tc>
        <w:tc>
          <w:tcPr>
            <w:tcW w:w="6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w:t>
            </w:r>
          </w:p>
        </w:tc>
        <w:tc>
          <w:tcPr>
            <w:tcW w:w="7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36</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4</w:t>
            </w:r>
          </w:p>
        </w:tc>
        <w:tc>
          <w:tcPr>
            <w:tcW w:w="185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导师组</w:t>
            </w:r>
          </w:p>
        </w:tc>
        <w:tc>
          <w:tcPr>
            <w:tcW w:w="84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s="宋体"/>
                <w:iCs/>
                <w:color w:val="000000" w:themeColor="text1"/>
                <w:kern w:val="0"/>
                <w:sz w:val="18"/>
                <w:szCs w:val="18"/>
                <w:lang w:bidi="ar"/>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3" w:hRule="exact"/>
          <w:jc w:val="center"/>
        </w:trPr>
        <w:tc>
          <w:tcPr>
            <w:tcW w:w="493"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b/>
                <w:bCs/>
                <w:color w:val="000000" w:themeColor="text1"/>
                <w:kern w:val="0"/>
                <w:sz w:val="18"/>
                <w:szCs w:val="18"/>
                <w14:textFill>
                  <w14:solidFill>
                    <w14:schemeClr w14:val="tx1"/>
                  </w14:solidFill>
                </w14:textFill>
              </w:rPr>
            </w:pPr>
          </w:p>
        </w:tc>
        <w:tc>
          <w:tcPr>
            <w:tcW w:w="62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b/>
                <w:bCs/>
                <w:color w:val="000000" w:themeColor="text1"/>
                <w:kern w:val="0"/>
                <w:sz w:val="18"/>
                <w:szCs w:val="18"/>
                <w14:textFill>
                  <w14:solidFill>
                    <w14:schemeClr w14:val="tx1"/>
                  </w14:solidFill>
                </w14:textFill>
              </w:rPr>
            </w:pPr>
          </w:p>
        </w:tc>
        <w:tc>
          <w:tcPr>
            <w:tcW w:w="1027"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i/>
                <w:i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E0215</w:t>
            </w:r>
            <w:r>
              <w:rPr>
                <w:rFonts w:hint="default"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85</w:t>
            </w:r>
          </w:p>
        </w:tc>
        <w:tc>
          <w:tcPr>
            <w:tcW w:w="23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教育研习</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五</w:t>
            </w:r>
          </w:p>
        </w:tc>
        <w:tc>
          <w:tcPr>
            <w:tcW w:w="6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w:t>
            </w:r>
          </w:p>
        </w:tc>
        <w:tc>
          <w:tcPr>
            <w:tcW w:w="7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18</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w:t>
            </w:r>
          </w:p>
        </w:tc>
        <w:tc>
          <w:tcPr>
            <w:tcW w:w="185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Arial"/>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导师组</w:t>
            </w:r>
          </w:p>
        </w:tc>
        <w:tc>
          <w:tcPr>
            <w:tcW w:w="84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Arial"/>
                <w:color w:val="000000" w:themeColor="text1"/>
                <w:kern w:val="0"/>
                <w:sz w:val="18"/>
                <w:szCs w:val="18"/>
                <w14:textFill>
                  <w14:solidFill>
                    <w14:schemeClr w14:val="tx1"/>
                  </w14:solidFill>
                </w14:textFill>
              </w:rPr>
            </w:pPr>
            <w:r>
              <w:rPr>
                <w:rFonts w:hint="eastAsia" w:ascii="宋体" w:hAnsi="宋体" w:cs="宋体"/>
                <w:iCs/>
                <w:color w:val="000000" w:themeColor="text1"/>
                <w:kern w:val="0"/>
                <w:sz w:val="18"/>
                <w:szCs w:val="18"/>
                <w:lang w:bidi="ar"/>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4" w:hRule="exact"/>
          <w:jc w:val="center"/>
        </w:trPr>
        <w:tc>
          <w:tcPr>
            <w:tcW w:w="1122" w:type="dxa"/>
            <w:gridSpan w:val="2"/>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总学分</w:t>
            </w:r>
          </w:p>
        </w:tc>
        <w:tc>
          <w:tcPr>
            <w:tcW w:w="8644" w:type="dxa"/>
            <w:gridSpan w:val="8"/>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不低于37学分</w:t>
            </w: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书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jc w:val="center"/>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spacing w:before="120" w:after="120"/>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rPr>
                            <w:t>547</w:t>
                          </w:r>
                          <w:r>
                            <w:rPr>
                              <w:rFonts w:asciiTheme="minorEastAsia" w:hAnsi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BfIGfcPAgAACQQAAA4AAAAAAAAAAQAgAAAA&#10;HwEAAGRycy9lMm9Eb2MueG1sUEsFBgAAAAAGAAYAWQEAAKAFAAAAAA==&#10;">
              <v:fill on="f" focussize="0,0"/>
              <v:stroke on="f" weight="0.5pt"/>
              <v:imagedata o:title=""/>
              <o:lock v:ext="edit" aspectratio="f"/>
              <v:textbox inset="0mm,0mm,0mm,0mm" style="mso-fit-shape-to-text:t;">
                <w:txbxContent>
                  <w:p>
                    <w:pPr>
                      <w:pStyle w:val="3"/>
                      <w:spacing w:before="120" w:after="120"/>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rPr>
                      <w:t>547</w:t>
                    </w:r>
                    <w:r>
                      <w:rPr>
                        <w:rFonts w:asciiTheme="minorEastAsia" w:hAnsiTheme="minorEastAsia"/>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教育技术学学术学位博士研究生培养方案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教育技术学学术学位硕士研究生培养方案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教育硕士现代教育技术专业学位研究生培养方案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9A52A8"/>
    <w:rsid w:val="66916C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line="560" w:lineRule="exact"/>
      <w:jc w:val="center"/>
      <w:outlineLvl w:val="0"/>
    </w:pPr>
    <w:rPr>
      <w:rFonts w:eastAsia="黑体"/>
      <w:kern w:val="44"/>
      <w:sz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2018-11-09T05:27:01Z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